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93BF9" w14:textId="5294A59F" w:rsidR="009379E2" w:rsidRPr="00564B00" w:rsidRDefault="00D66636" w:rsidP="004279ED">
      <w:pPr>
        <w:pStyle w:val="Corpsdetexte"/>
        <w:spacing w:before="0" w:line="276" w:lineRule="auto"/>
        <w:ind w:firstLine="0"/>
        <w:jc w:val="center"/>
        <w:rPr>
          <w:rFonts w:asciiTheme="minorHAnsi" w:hAnsiTheme="minorHAnsi" w:cstheme="minorHAnsi"/>
          <w:b/>
          <w:sz w:val="22"/>
          <w:szCs w:val="22"/>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r w:rsidRPr="00564B00">
        <w:rPr>
          <w:rFonts w:asciiTheme="minorHAnsi" w:hAnsiTheme="minorHAnsi" w:cstheme="minorHAnsi"/>
          <w:b/>
          <w:noProof/>
          <w:sz w:val="22"/>
          <w:szCs w:val="22"/>
        </w:rPr>
        <w:drawing>
          <wp:inline distT="0" distB="0" distL="0" distR="0" wp14:anchorId="0288D9AC" wp14:editId="3EC62560">
            <wp:extent cx="1323975"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noFill/>
                    <a:ln>
                      <a:noFill/>
                    </a:ln>
                  </pic:spPr>
                </pic:pic>
              </a:graphicData>
            </a:graphic>
          </wp:inline>
        </w:drawing>
      </w:r>
    </w:p>
    <w:p w14:paraId="3EAEAA9B" w14:textId="77777777" w:rsidR="00301679" w:rsidRPr="00564B00" w:rsidRDefault="00301679" w:rsidP="004279ED">
      <w:pPr>
        <w:pStyle w:val="Corpsdetexte"/>
        <w:spacing w:before="0" w:line="276" w:lineRule="auto"/>
        <w:ind w:firstLine="0"/>
        <w:jc w:val="center"/>
        <w:rPr>
          <w:rFonts w:asciiTheme="minorHAnsi" w:hAnsiTheme="minorHAnsi" w:cstheme="minorHAnsi"/>
          <w:b/>
          <w:bCs/>
          <w:sz w:val="22"/>
          <w:szCs w:val="22"/>
        </w:rPr>
      </w:pPr>
    </w:p>
    <w:p w14:paraId="7AF27CFF" w14:textId="272A3AD4" w:rsidR="003B6322" w:rsidRPr="00BB710E" w:rsidRDefault="003B6322" w:rsidP="004279ED">
      <w:pPr>
        <w:pStyle w:val="Corpsdetexte"/>
        <w:spacing w:before="0" w:line="276" w:lineRule="auto"/>
        <w:jc w:val="center"/>
        <w:rPr>
          <w:rFonts w:asciiTheme="minorHAnsi" w:hAnsiTheme="minorHAnsi" w:cstheme="minorHAnsi"/>
          <w:b/>
          <w:bCs/>
          <w:caps/>
          <w:sz w:val="28"/>
          <w:szCs w:val="28"/>
          <w:lang w:val="fr-FR"/>
        </w:rPr>
      </w:pPr>
      <w:r w:rsidRPr="00564B00">
        <w:rPr>
          <w:rFonts w:asciiTheme="minorHAnsi" w:hAnsiTheme="minorHAnsi" w:cstheme="minorHAnsi"/>
          <w:b/>
          <w:bCs/>
          <w:caps/>
          <w:sz w:val="28"/>
          <w:szCs w:val="28"/>
        </w:rPr>
        <w:t>MarcHe n° 25</w:t>
      </w:r>
      <w:r w:rsidR="00BB710E">
        <w:rPr>
          <w:rFonts w:asciiTheme="minorHAnsi" w:hAnsiTheme="minorHAnsi" w:cstheme="minorHAnsi"/>
          <w:b/>
          <w:bCs/>
          <w:caps/>
          <w:sz w:val="28"/>
          <w:szCs w:val="28"/>
          <w:lang w:val="fr-FR"/>
        </w:rPr>
        <w:t>B43</w:t>
      </w:r>
    </w:p>
    <w:p w14:paraId="68B86DC1" w14:textId="77777777" w:rsidR="003B6322" w:rsidRPr="00564B00" w:rsidRDefault="003B6322" w:rsidP="004279ED">
      <w:pPr>
        <w:pStyle w:val="Corpsdetexte"/>
        <w:spacing w:before="0" w:line="276" w:lineRule="auto"/>
        <w:ind w:firstLine="0"/>
        <w:jc w:val="center"/>
        <w:rPr>
          <w:rFonts w:asciiTheme="minorHAnsi" w:hAnsiTheme="minorHAnsi" w:cstheme="minorHAnsi"/>
          <w:b/>
          <w:bCs/>
          <w:caps/>
          <w:sz w:val="28"/>
          <w:szCs w:val="28"/>
        </w:rPr>
      </w:pPr>
    </w:p>
    <w:p w14:paraId="65FB8D99" w14:textId="539F8D16" w:rsidR="003B6322" w:rsidRPr="00564B00" w:rsidRDefault="003B6322" w:rsidP="004279ED">
      <w:pPr>
        <w:spacing w:line="276" w:lineRule="auto"/>
        <w:jc w:val="center"/>
        <w:rPr>
          <w:rFonts w:asciiTheme="minorHAnsi" w:hAnsiTheme="minorHAnsi" w:cstheme="minorHAnsi"/>
          <w:i/>
          <w:sz w:val="28"/>
          <w:szCs w:val="28"/>
        </w:rPr>
      </w:pPr>
      <w:bookmarkStart w:id="10" w:name="_Hlk206578930"/>
      <w:r w:rsidRPr="00564B00">
        <w:rPr>
          <w:rFonts w:asciiTheme="minorHAnsi" w:hAnsiTheme="minorHAnsi" w:cstheme="minorHAnsi"/>
          <w:b/>
          <w:bCs/>
          <w:caps/>
          <w:sz w:val="28"/>
          <w:szCs w:val="28"/>
        </w:rPr>
        <w:t>PORTANT SUR L’ACQUISITION D’UNE SOLUTION DE CRéATION D’activités interactives et d’animation de la formation pour l’université de lorraine</w:t>
      </w:r>
    </w:p>
    <w:bookmarkEnd w:id="10"/>
    <w:p w14:paraId="7E7408CF" w14:textId="77777777" w:rsidR="003B6322" w:rsidRPr="00564B00" w:rsidRDefault="003B6322" w:rsidP="004279ED">
      <w:pPr>
        <w:spacing w:line="276" w:lineRule="auto"/>
        <w:jc w:val="center"/>
        <w:rPr>
          <w:rFonts w:asciiTheme="minorHAnsi" w:hAnsiTheme="minorHAnsi" w:cstheme="minorHAnsi"/>
          <w:b/>
          <w:caps/>
          <w:sz w:val="28"/>
          <w:szCs w:val="28"/>
        </w:rPr>
      </w:pPr>
    </w:p>
    <w:p w14:paraId="4482F26C" w14:textId="009AECE3" w:rsidR="003B6322" w:rsidRPr="00564B00" w:rsidRDefault="00324086" w:rsidP="004279ED">
      <w:pPr>
        <w:spacing w:line="276" w:lineRule="auto"/>
        <w:jc w:val="center"/>
        <w:rPr>
          <w:rFonts w:asciiTheme="minorHAnsi" w:hAnsiTheme="minorHAnsi" w:cstheme="minorHAnsi"/>
          <w:spacing w:val="2"/>
          <w:sz w:val="28"/>
          <w:szCs w:val="28"/>
          <w:u w:val="single"/>
          <w:lang w:val="x-none"/>
        </w:rPr>
      </w:pPr>
      <w:r w:rsidRPr="00564B00">
        <w:rPr>
          <w:rFonts w:asciiTheme="minorHAnsi" w:hAnsiTheme="minorHAnsi" w:cstheme="minorHAnsi"/>
          <w:b/>
          <w:caps/>
          <w:sz w:val="28"/>
          <w:szCs w:val="28"/>
        </w:rPr>
        <w:t xml:space="preserve">POUR LA </w:t>
      </w:r>
      <w:r w:rsidR="007D3A23">
        <w:rPr>
          <w:rFonts w:asciiTheme="minorHAnsi" w:hAnsiTheme="minorHAnsi" w:cstheme="minorHAnsi"/>
          <w:b/>
          <w:caps/>
          <w:sz w:val="28"/>
          <w:szCs w:val="28"/>
        </w:rPr>
        <w:t>SOUS-</w:t>
      </w:r>
      <w:r w:rsidRPr="00564B00">
        <w:rPr>
          <w:rFonts w:asciiTheme="minorHAnsi" w:hAnsiTheme="minorHAnsi" w:cstheme="minorHAnsi"/>
          <w:b/>
          <w:caps/>
          <w:sz w:val="28"/>
          <w:szCs w:val="28"/>
        </w:rPr>
        <w:t>DIRECTION USAGES DU NUMERIQUE</w:t>
      </w:r>
      <w:r w:rsidR="007D3A23">
        <w:rPr>
          <w:rFonts w:asciiTheme="minorHAnsi" w:hAnsiTheme="minorHAnsi" w:cstheme="minorHAnsi"/>
          <w:b/>
          <w:caps/>
          <w:sz w:val="28"/>
          <w:szCs w:val="28"/>
        </w:rPr>
        <w:t>, DIRECTION DU NUMERIQUE</w:t>
      </w:r>
    </w:p>
    <w:p w14:paraId="7C6FAA3B" w14:textId="77777777" w:rsidR="009C19AD" w:rsidRPr="00564B00" w:rsidRDefault="009C19AD" w:rsidP="004279ED">
      <w:pPr>
        <w:pStyle w:val="Corpsdetexte"/>
        <w:spacing w:before="0" w:line="276" w:lineRule="auto"/>
        <w:ind w:firstLine="0"/>
        <w:jc w:val="center"/>
        <w:rPr>
          <w:rFonts w:asciiTheme="minorHAnsi" w:hAnsiTheme="minorHAnsi" w:cstheme="minorHAnsi"/>
          <w:b/>
          <w:bCs/>
          <w:sz w:val="28"/>
          <w:szCs w:val="28"/>
          <w:lang w:val="fr-FR"/>
        </w:rPr>
      </w:pPr>
    </w:p>
    <w:bookmarkEnd w:id="0"/>
    <w:bookmarkEnd w:id="1"/>
    <w:bookmarkEnd w:id="2"/>
    <w:bookmarkEnd w:id="3"/>
    <w:bookmarkEnd w:id="4"/>
    <w:bookmarkEnd w:id="5"/>
    <w:p w14:paraId="62E29E21" w14:textId="2B9C14F8" w:rsidR="006E23DC" w:rsidRPr="00564B00" w:rsidRDefault="006E7273" w:rsidP="004279ED">
      <w:pPr>
        <w:pStyle w:val="Titre2"/>
        <w:numPr>
          <w:ilvl w:val="0"/>
          <w:numId w:val="0"/>
        </w:numPr>
        <w:spacing w:before="0" w:line="276" w:lineRule="auto"/>
        <w:jc w:val="center"/>
        <w:rPr>
          <w:rFonts w:asciiTheme="minorHAnsi" w:hAnsiTheme="minorHAnsi" w:cstheme="minorHAnsi"/>
          <w:sz w:val="28"/>
          <w:szCs w:val="28"/>
        </w:rPr>
      </w:pPr>
      <w:r w:rsidRPr="00564B00">
        <w:rPr>
          <w:rFonts w:asciiTheme="minorHAnsi" w:hAnsiTheme="minorHAnsi" w:cstheme="minorHAnsi"/>
          <w:sz w:val="28"/>
          <w:szCs w:val="28"/>
        </w:rPr>
        <w:t>CAHIER DES CLAUSES PARTICULIERES</w:t>
      </w:r>
    </w:p>
    <w:p w14:paraId="2AD94C34" w14:textId="77777777" w:rsidR="0043719E" w:rsidRPr="00564B00" w:rsidRDefault="006E23DC" w:rsidP="004279ED">
      <w:pPr>
        <w:pStyle w:val="Titre2"/>
        <w:numPr>
          <w:ilvl w:val="0"/>
          <w:numId w:val="0"/>
        </w:numPr>
        <w:spacing w:before="0" w:line="276" w:lineRule="auto"/>
        <w:jc w:val="center"/>
        <w:rPr>
          <w:rFonts w:asciiTheme="minorHAnsi" w:hAnsiTheme="minorHAnsi" w:cstheme="minorHAnsi"/>
          <w:sz w:val="28"/>
          <w:szCs w:val="28"/>
          <w:highlight w:val="cyan"/>
        </w:rPr>
      </w:pPr>
      <w:r w:rsidRPr="00564B00">
        <w:rPr>
          <w:rFonts w:asciiTheme="minorHAnsi" w:hAnsiTheme="minorHAnsi" w:cstheme="minorHAnsi"/>
          <w:sz w:val="28"/>
          <w:szCs w:val="28"/>
        </w:rPr>
        <w:t>VALANT ACTE D’ENGAGEMENT</w:t>
      </w:r>
    </w:p>
    <w:p w14:paraId="6D4D362A" w14:textId="77777777" w:rsidR="0022619B" w:rsidRPr="00564B00" w:rsidRDefault="0022619B" w:rsidP="004279ED">
      <w:pPr>
        <w:pStyle w:val="Corpsdetexte"/>
        <w:spacing w:before="0" w:line="276" w:lineRule="auto"/>
        <w:ind w:firstLine="0"/>
        <w:jc w:val="center"/>
        <w:rPr>
          <w:rFonts w:asciiTheme="minorHAnsi" w:hAnsiTheme="minorHAnsi" w:cstheme="minorHAnsi"/>
          <w:sz w:val="22"/>
          <w:szCs w:val="22"/>
        </w:rPr>
      </w:pPr>
    </w:p>
    <w:p w14:paraId="0BD31B42" w14:textId="18124A2E" w:rsidR="00324086" w:rsidRPr="00564B00" w:rsidRDefault="00324086" w:rsidP="007D3A23">
      <w:pPr>
        <w:spacing w:line="276" w:lineRule="auto"/>
        <w:jc w:val="both"/>
        <w:rPr>
          <w:rFonts w:asciiTheme="minorHAnsi" w:hAnsiTheme="minorHAnsi" w:cstheme="minorHAnsi"/>
          <w:spacing w:val="-4"/>
          <w:sz w:val="22"/>
          <w:szCs w:val="22"/>
          <w:lang w:eastAsia="ar-SA"/>
        </w:rPr>
      </w:pPr>
      <w:r w:rsidRPr="00564B00">
        <w:rPr>
          <w:rFonts w:asciiTheme="minorHAnsi" w:hAnsiTheme="minorHAnsi" w:cstheme="minorHAnsi"/>
          <w:spacing w:val="-4"/>
          <w:sz w:val="22"/>
          <w:szCs w:val="22"/>
          <w:lang w:eastAsia="ar-SA"/>
        </w:rPr>
        <w:t xml:space="preserve">Marché passé en application du Code de la Commande Publique (notamment ses articles </w:t>
      </w:r>
      <w:r w:rsidR="00F13AAE">
        <w:rPr>
          <w:rFonts w:asciiTheme="minorHAnsi" w:hAnsiTheme="minorHAnsi" w:cstheme="minorHAnsi"/>
          <w:spacing w:val="-4"/>
          <w:sz w:val="22"/>
          <w:szCs w:val="22"/>
          <w:lang w:eastAsia="ar-SA"/>
        </w:rPr>
        <w:t>L2123-1 et R2123-1 1°</w:t>
      </w:r>
      <w:r w:rsidRPr="00564B00">
        <w:rPr>
          <w:rFonts w:asciiTheme="minorHAnsi" w:hAnsiTheme="minorHAnsi" w:cstheme="minorHAnsi"/>
          <w:spacing w:val="-4"/>
          <w:sz w:val="22"/>
          <w:szCs w:val="22"/>
          <w:lang w:eastAsia="ar-SA"/>
        </w:rPr>
        <w:t xml:space="preserve"> relatifs à la procédure adaptée)</w:t>
      </w:r>
    </w:p>
    <w:p w14:paraId="66031C30" w14:textId="77777777" w:rsidR="006E23DC" w:rsidRPr="00564B00" w:rsidRDefault="006E23DC" w:rsidP="004279ED">
      <w:pPr>
        <w:widowControl w:val="0"/>
        <w:autoSpaceDE w:val="0"/>
        <w:spacing w:line="276" w:lineRule="auto"/>
        <w:contextualSpacing/>
        <w:jc w:val="center"/>
        <w:rPr>
          <w:rFonts w:asciiTheme="minorHAnsi" w:hAnsiTheme="minorHAnsi" w:cstheme="minorHAnsi"/>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6E23DC" w:rsidRPr="00564B00" w14:paraId="7E504C18" w14:textId="77777777" w:rsidTr="00564B00">
        <w:trPr>
          <w:trHeight w:val="2039"/>
          <w:jc w:val="center"/>
        </w:trPr>
        <w:tc>
          <w:tcPr>
            <w:tcW w:w="9777" w:type="dxa"/>
            <w:shd w:val="clear" w:color="auto" w:fill="auto"/>
            <w:vAlign w:val="center"/>
          </w:tcPr>
          <w:p w14:paraId="205D4A89" w14:textId="6A47A48E" w:rsidR="006E23DC" w:rsidRPr="00564B00" w:rsidRDefault="006E23DC" w:rsidP="00564B00">
            <w:pPr>
              <w:widowControl w:val="0"/>
              <w:autoSpaceDE w:val="0"/>
              <w:spacing w:line="276" w:lineRule="auto"/>
              <w:contextualSpacing/>
              <w:jc w:val="center"/>
              <w:rPr>
                <w:rFonts w:asciiTheme="minorHAnsi" w:hAnsiTheme="minorHAnsi" w:cstheme="minorHAnsi"/>
                <w:b/>
                <w:color w:val="000000"/>
                <w:sz w:val="22"/>
                <w:szCs w:val="22"/>
              </w:rPr>
            </w:pPr>
            <w:r w:rsidRPr="00564B00">
              <w:rPr>
                <w:rFonts w:asciiTheme="minorHAnsi" w:hAnsiTheme="minorHAnsi" w:cstheme="minorHAnsi"/>
                <w:b/>
                <w:color w:val="000000"/>
                <w:sz w:val="22"/>
                <w:szCs w:val="22"/>
              </w:rPr>
              <w:t xml:space="preserve">LE CANDIDAT REMPLIT LES CHAMPS SURLIGNES EN JAUNE DANS LE PRESENT </w:t>
            </w:r>
            <w:r w:rsidRPr="00564B00">
              <w:rPr>
                <w:rFonts w:asciiTheme="minorHAnsi" w:hAnsiTheme="minorHAnsi" w:cstheme="minorHAnsi"/>
                <w:b/>
                <w:color w:val="000000"/>
                <w:spacing w:val="-2"/>
                <w:sz w:val="22"/>
                <w:szCs w:val="22"/>
              </w:rPr>
              <w:t>DOCUMENT, ET LE TRANSMET DANS SA REPONSE A LA CONSULTATION, ACCOMPAGNE</w:t>
            </w:r>
            <w:r w:rsidRPr="00564B00">
              <w:rPr>
                <w:rFonts w:asciiTheme="minorHAnsi" w:hAnsiTheme="minorHAnsi" w:cstheme="minorHAnsi"/>
                <w:b/>
                <w:color w:val="000000"/>
                <w:sz w:val="22"/>
                <w:szCs w:val="22"/>
              </w:rPr>
              <w:t xml:space="preserve"> DES PIECES MENTIONNEES DANS LE REGLEMENT DE LA CONSULTATION.</w:t>
            </w:r>
          </w:p>
          <w:p w14:paraId="36012F3B" w14:textId="77777777" w:rsidR="006E23DC" w:rsidRPr="00564B00" w:rsidRDefault="006E23DC" w:rsidP="00564B00">
            <w:pPr>
              <w:widowControl w:val="0"/>
              <w:autoSpaceDE w:val="0"/>
              <w:spacing w:line="276" w:lineRule="auto"/>
              <w:contextualSpacing/>
              <w:jc w:val="center"/>
              <w:rPr>
                <w:rFonts w:asciiTheme="minorHAnsi" w:hAnsiTheme="minorHAnsi" w:cstheme="minorHAnsi"/>
                <w:b/>
                <w:color w:val="000000"/>
                <w:sz w:val="22"/>
                <w:szCs w:val="22"/>
              </w:rPr>
            </w:pPr>
          </w:p>
          <w:p w14:paraId="667DAC85" w14:textId="77777777" w:rsidR="006E23DC" w:rsidRPr="00564B00" w:rsidRDefault="006E23DC" w:rsidP="00564B00">
            <w:pPr>
              <w:widowControl w:val="0"/>
              <w:autoSpaceDE w:val="0"/>
              <w:spacing w:line="276" w:lineRule="auto"/>
              <w:contextualSpacing/>
              <w:jc w:val="center"/>
              <w:rPr>
                <w:rFonts w:asciiTheme="minorHAnsi" w:hAnsiTheme="minorHAnsi" w:cstheme="minorHAnsi"/>
                <w:color w:val="000000"/>
                <w:sz w:val="22"/>
                <w:szCs w:val="22"/>
              </w:rPr>
            </w:pPr>
            <w:r w:rsidRPr="00564B00">
              <w:rPr>
                <w:rFonts w:asciiTheme="minorHAnsi" w:hAnsiTheme="minorHAnsi" w:cstheme="minorHAnsi"/>
                <w:b/>
                <w:color w:val="000000"/>
                <w:sz w:val="22"/>
                <w:szCs w:val="22"/>
              </w:rPr>
              <w:t>LE CANDIDAT A LA FACULTE DE SIGNER CE DOCUMENT DES LE DEPOT DE SON OFFRE. DANS TOUS LES CAS, CE DOCUMENT SIGNE SERA EXIGE AUPRES DU CANDIDAT AUQUEL IL EST ENVISAGE D’ATTRIBUER LE CONTRAT</w:t>
            </w:r>
          </w:p>
        </w:tc>
      </w:tr>
    </w:tbl>
    <w:p w14:paraId="6984367E" w14:textId="77777777" w:rsidR="006E23DC" w:rsidRPr="00564B00" w:rsidRDefault="006E23DC" w:rsidP="004279ED">
      <w:pPr>
        <w:widowControl w:val="0"/>
        <w:autoSpaceDE w:val="0"/>
        <w:spacing w:line="276" w:lineRule="auto"/>
        <w:contextualSpacing/>
        <w:jc w:val="both"/>
        <w:rPr>
          <w:rFonts w:asciiTheme="minorHAnsi" w:hAnsiTheme="minorHAnsi" w:cstheme="minorHAnsi"/>
          <w:color w:val="000000"/>
          <w:sz w:val="22"/>
          <w:szCs w:val="22"/>
        </w:rPr>
      </w:pPr>
    </w:p>
    <w:bookmarkEnd w:id="6"/>
    <w:bookmarkEnd w:id="7"/>
    <w:bookmarkEnd w:id="8"/>
    <w:bookmarkEnd w:id="9"/>
    <w:p w14:paraId="6D8F05DF" w14:textId="77777777" w:rsidR="00B30B34" w:rsidRPr="00564B00" w:rsidRDefault="00B30B34" w:rsidP="004279ED">
      <w:pPr>
        <w:spacing w:line="276" w:lineRule="auto"/>
        <w:jc w:val="both"/>
        <w:rPr>
          <w:rFonts w:asciiTheme="minorHAnsi" w:hAnsiTheme="minorHAnsi" w:cstheme="minorHAnsi"/>
          <w:b/>
          <w:sz w:val="22"/>
          <w:szCs w:val="22"/>
          <w:lang w:eastAsia="ar-SA"/>
        </w:rPr>
      </w:pPr>
      <w:r w:rsidRPr="00564B00">
        <w:rPr>
          <w:rFonts w:asciiTheme="minorHAnsi" w:hAnsiTheme="minorHAnsi" w:cstheme="minorHAnsi"/>
          <w:b/>
          <w:sz w:val="22"/>
          <w:szCs w:val="22"/>
          <w:lang w:eastAsia="ar-SA"/>
        </w:rPr>
        <w:t>Le présent marché est conclu entre :</w:t>
      </w:r>
    </w:p>
    <w:p w14:paraId="22E13878" w14:textId="77777777" w:rsidR="00B30B34" w:rsidRPr="00564B00" w:rsidRDefault="00B30B34" w:rsidP="004279ED">
      <w:pPr>
        <w:spacing w:line="276" w:lineRule="auto"/>
        <w:jc w:val="both"/>
        <w:rPr>
          <w:rFonts w:asciiTheme="minorHAnsi" w:hAnsiTheme="minorHAnsi" w:cstheme="minorHAnsi"/>
          <w:b/>
          <w:sz w:val="22"/>
          <w:szCs w:val="22"/>
          <w:lang w:eastAsia="ar-SA"/>
        </w:rPr>
      </w:pPr>
    </w:p>
    <w:p w14:paraId="35402232" w14:textId="77777777" w:rsidR="008916DB" w:rsidRPr="00564B00" w:rsidRDefault="009009A1" w:rsidP="004279ED">
      <w:pPr>
        <w:spacing w:line="276" w:lineRule="auto"/>
        <w:jc w:val="both"/>
        <w:rPr>
          <w:rFonts w:asciiTheme="minorHAnsi" w:hAnsiTheme="minorHAnsi" w:cstheme="minorHAnsi"/>
          <w:spacing w:val="-4"/>
          <w:sz w:val="22"/>
          <w:szCs w:val="22"/>
          <w:lang w:eastAsia="ar-SA"/>
        </w:rPr>
      </w:pPr>
      <w:r w:rsidRPr="00564B00">
        <w:rPr>
          <w:rFonts w:asciiTheme="minorHAnsi" w:hAnsiTheme="minorHAnsi" w:cstheme="minorHAnsi"/>
          <w:spacing w:val="-4"/>
          <w:sz w:val="22"/>
          <w:szCs w:val="22"/>
          <w:lang w:eastAsia="ar-SA"/>
        </w:rPr>
        <w:t>L'u</w:t>
      </w:r>
      <w:r w:rsidR="00B30B34" w:rsidRPr="00564B00">
        <w:rPr>
          <w:rFonts w:asciiTheme="minorHAnsi" w:hAnsiTheme="minorHAnsi" w:cstheme="minorHAnsi"/>
          <w:spacing w:val="-4"/>
          <w:sz w:val="22"/>
          <w:szCs w:val="22"/>
          <w:lang w:eastAsia="ar-SA"/>
        </w:rPr>
        <w:t xml:space="preserve">niversité </w:t>
      </w:r>
      <w:r w:rsidR="008916DB" w:rsidRPr="00564B00">
        <w:rPr>
          <w:rFonts w:asciiTheme="minorHAnsi" w:hAnsiTheme="minorHAnsi" w:cstheme="minorHAnsi"/>
          <w:spacing w:val="-4"/>
          <w:sz w:val="22"/>
          <w:szCs w:val="22"/>
          <w:lang w:eastAsia="ar-SA"/>
        </w:rPr>
        <w:t>de Lorraine</w:t>
      </w:r>
    </w:p>
    <w:p w14:paraId="786CA064" w14:textId="77777777" w:rsidR="008916DB" w:rsidRPr="00564B00" w:rsidRDefault="008916DB" w:rsidP="004279ED">
      <w:pPr>
        <w:spacing w:line="276" w:lineRule="auto"/>
        <w:jc w:val="both"/>
        <w:rPr>
          <w:rFonts w:asciiTheme="minorHAnsi" w:hAnsiTheme="minorHAnsi" w:cstheme="minorHAnsi"/>
          <w:spacing w:val="-4"/>
          <w:sz w:val="22"/>
          <w:szCs w:val="22"/>
          <w:lang w:eastAsia="ar-SA"/>
        </w:rPr>
      </w:pPr>
      <w:r w:rsidRPr="00564B00">
        <w:rPr>
          <w:rFonts w:asciiTheme="minorHAnsi" w:hAnsiTheme="minorHAnsi" w:cstheme="minorHAnsi"/>
          <w:bCs/>
          <w:iCs/>
          <w:sz w:val="22"/>
          <w:szCs w:val="22"/>
        </w:rPr>
        <w:t>34 Cours Léopold</w:t>
      </w:r>
    </w:p>
    <w:p w14:paraId="7A52206C" w14:textId="77777777" w:rsidR="008916DB" w:rsidRPr="00564B00" w:rsidRDefault="008916DB" w:rsidP="004279ED">
      <w:pPr>
        <w:spacing w:line="276" w:lineRule="auto"/>
        <w:jc w:val="both"/>
        <w:rPr>
          <w:rFonts w:asciiTheme="minorHAnsi" w:hAnsiTheme="minorHAnsi" w:cstheme="minorHAnsi"/>
          <w:spacing w:val="-4"/>
          <w:sz w:val="22"/>
          <w:szCs w:val="22"/>
          <w:lang w:eastAsia="ar-SA"/>
        </w:rPr>
      </w:pPr>
      <w:r w:rsidRPr="00564B00">
        <w:rPr>
          <w:rFonts w:asciiTheme="minorHAnsi" w:hAnsiTheme="minorHAnsi" w:cstheme="minorHAnsi"/>
          <w:bCs/>
          <w:iCs/>
          <w:sz w:val="22"/>
          <w:szCs w:val="22"/>
        </w:rPr>
        <w:t>CS 25233</w:t>
      </w:r>
    </w:p>
    <w:p w14:paraId="3BB2D86E" w14:textId="77777777" w:rsidR="008916DB" w:rsidRPr="00564B00" w:rsidRDefault="008916DB"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54052 NANCY Cedex</w:t>
      </w:r>
    </w:p>
    <w:p w14:paraId="5725BDEA" w14:textId="77777777" w:rsidR="009009A1" w:rsidRPr="00564B00" w:rsidRDefault="00B30B34" w:rsidP="004279ED">
      <w:pPr>
        <w:spacing w:line="276" w:lineRule="auto"/>
        <w:jc w:val="both"/>
        <w:rPr>
          <w:rFonts w:asciiTheme="minorHAnsi" w:hAnsiTheme="minorHAnsi" w:cstheme="minorHAnsi"/>
          <w:spacing w:val="2"/>
          <w:sz w:val="22"/>
          <w:szCs w:val="22"/>
          <w:lang w:eastAsia="ar-SA"/>
        </w:rPr>
      </w:pPr>
      <w:r w:rsidRPr="00564B00">
        <w:rPr>
          <w:rFonts w:asciiTheme="minorHAnsi" w:hAnsiTheme="minorHAnsi" w:cstheme="minorHAnsi"/>
          <w:spacing w:val="2"/>
          <w:sz w:val="22"/>
          <w:szCs w:val="22"/>
          <w:lang w:eastAsia="ar-SA"/>
        </w:rPr>
        <w:tab/>
      </w:r>
    </w:p>
    <w:p w14:paraId="6616CB02" w14:textId="0D19801F" w:rsidR="00B30B34" w:rsidRPr="00564B00" w:rsidRDefault="0053602B" w:rsidP="004279ED">
      <w:pPr>
        <w:spacing w:line="276" w:lineRule="auto"/>
        <w:jc w:val="both"/>
        <w:rPr>
          <w:rFonts w:asciiTheme="minorHAnsi" w:hAnsiTheme="minorHAnsi" w:cstheme="minorHAnsi"/>
          <w:spacing w:val="2"/>
          <w:sz w:val="22"/>
          <w:szCs w:val="22"/>
          <w:lang w:eastAsia="ar-SA"/>
        </w:rPr>
      </w:pPr>
      <w:r w:rsidRPr="00564B00">
        <w:rPr>
          <w:rFonts w:asciiTheme="minorHAnsi" w:hAnsiTheme="minorHAnsi" w:cstheme="minorHAnsi"/>
          <w:spacing w:val="2"/>
          <w:sz w:val="22"/>
          <w:szCs w:val="22"/>
          <w:lang w:eastAsia="ar-SA"/>
        </w:rPr>
        <w:t xml:space="preserve">Représentée par </w:t>
      </w:r>
      <w:r w:rsidR="003D4B26" w:rsidRPr="00564B00">
        <w:rPr>
          <w:rFonts w:asciiTheme="minorHAnsi" w:hAnsiTheme="minorHAnsi" w:cstheme="minorHAnsi"/>
          <w:spacing w:val="2"/>
          <w:sz w:val="22"/>
          <w:szCs w:val="22"/>
          <w:lang w:eastAsia="ar-SA"/>
        </w:rPr>
        <w:t>sa</w:t>
      </w:r>
      <w:r w:rsidRPr="00564B00">
        <w:rPr>
          <w:rFonts w:asciiTheme="minorHAnsi" w:hAnsiTheme="minorHAnsi" w:cstheme="minorHAnsi"/>
          <w:spacing w:val="2"/>
          <w:sz w:val="22"/>
          <w:szCs w:val="22"/>
          <w:lang w:eastAsia="ar-SA"/>
        </w:rPr>
        <w:t xml:space="preserve"> président</w:t>
      </w:r>
      <w:r w:rsidR="003D4B26" w:rsidRPr="00564B00">
        <w:rPr>
          <w:rFonts w:asciiTheme="minorHAnsi" w:hAnsiTheme="minorHAnsi" w:cstheme="minorHAnsi"/>
          <w:spacing w:val="2"/>
          <w:sz w:val="22"/>
          <w:szCs w:val="22"/>
          <w:lang w:eastAsia="ar-SA"/>
        </w:rPr>
        <w:t>e</w:t>
      </w:r>
      <w:r w:rsidRPr="00564B00">
        <w:rPr>
          <w:rFonts w:asciiTheme="minorHAnsi" w:hAnsiTheme="minorHAnsi" w:cstheme="minorHAnsi"/>
          <w:spacing w:val="2"/>
          <w:sz w:val="22"/>
          <w:szCs w:val="22"/>
          <w:lang w:eastAsia="ar-SA"/>
        </w:rPr>
        <w:t>, c</w:t>
      </w:r>
      <w:r w:rsidR="00B30B34" w:rsidRPr="00564B00">
        <w:rPr>
          <w:rFonts w:asciiTheme="minorHAnsi" w:hAnsiTheme="minorHAnsi" w:cstheme="minorHAnsi"/>
          <w:spacing w:val="2"/>
          <w:sz w:val="22"/>
          <w:szCs w:val="22"/>
          <w:lang w:eastAsia="ar-SA"/>
        </w:rPr>
        <w:t>i-après désignée l'université</w:t>
      </w:r>
    </w:p>
    <w:p w14:paraId="1376FD9F" w14:textId="77777777" w:rsidR="00B30B34" w:rsidRPr="00564B00" w:rsidRDefault="00B30B34" w:rsidP="004279ED">
      <w:pPr>
        <w:spacing w:line="276" w:lineRule="auto"/>
        <w:jc w:val="both"/>
        <w:rPr>
          <w:rFonts w:asciiTheme="minorHAnsi" w:hAnsiTheme="minorHAnsi" w:cstheme="minorHAnsi"/>
          <w:spacing w:val="2"/>
          <w:sz w:val="22"/>
          <w:szCs w:val="22"/>
          <w:lang w:eastAsia="ar-SA"/>
        </w:rPr>
      </w:pPr>
      <w:r w:rsidRPr="00564B00">
        <w:rPr>
          <w:rFonts w:asciiTheme="minorHAnsi" w:hAnsiTheme="minorHAnsi" w:cstheme="minorHAnsi"/>
          <w:spacing w:val="2"/>
          <w:sz w:val="22"/>
          <w:szCs w:val="22"/>
          <w:lang w:eastAsia="ar-SA"/>
        </w:rPr>
        <w:t>Et</w:t>
      </w:r>
    </w:p>
    <w:p w14:paraId="56EC73D5" w14:textId="77777777" w:rsidR="00B30B34" w:rsidRPr="00564B00" w:rsidRDefault="00B30B34" w:rsidP="004279ED">
      <w:pPr>
        <w:spacing w:line="276" w:lineRule="auto"/>
        <w:jc w:val="both"/>
        <w:rPr>
          <w:rFonts w:asciiTheme="minorHAnsi" w:hAnsiTheme="minorHAnsi" w:cstheme="minorHAnsi"/>
          <w:spacing w:val="2"/>
          <w:sz w:val="22"/>
          <w:szCs w:val="22"/>
          <w:lang w:eastAsia="ar-SA"/>
        </w:rPr>
      </w:pPr>
    </w:p>
    <w:p w14:paraId="48249FA0" w14:textId="77777777" w:rsidR="00B30B34" w:rsidRPr="00564B00" w:rsidRDefault="00B30B34" w:rsidP="004279ED">
      <w:pPr>
        <w:spacing w:line="276" w:lineRule="auto"/>
        <w:jc w:val="both"/>
        <w:rPr>
          <w:rFonts w:asciiTheme="minorHAnsi" w:hAnsiTheme="minorHAnsi" w:cstheme="minorHAnsi"/>
          <w:spacing w:val="2"/>
          <w:sz w:val="22"/>
          <w:szCs w:val="22"/>
          <w:highlight w:val="yellow"/>
          <w:lang w:eastAsia="ar-SA"/>
        </w:rPr>
      </w:pPr>
      <w:r w:rsidRPr="00564B00">
        <w:rPr>
          <w:rFonts w:asciiTheme="minorHAnsi" w:hAnsiTheme="minorHAnsi" w:cstheme="minorHAnsi"/>
          <w:spacing w:val="2"/>
          <w:sz w:val="22"/>
          <w:szCs w:val="22"/>
          <w:highlight w:val="yellow"/>
          <w:lang w:eastAsia="ar-SA"/>
        </w:rPr>
        <w:t>……………………………………</w:t>
      </w:r>
    </w:p>
    <w:p w14:paraId="400C9085" w14:textId="77777777" w:rsidR="00B30B34" w:rsidRPr="00564B00" w:rsidRDefault="00B30B34" w:rsidP="004279ED">
      <w:pPr>
        <w:spacing w:line="276" w:lineRule="auto"/>
        <w:jc w:val="both"/>
        <w:rPr>
          <w:rFonts w:asciiTheme="minorHAnsi" w:hAnsiTheme="minorHAnsi" w:cstheme="minorHAnsi"/>
          <w:spacing w:val="2"/>
          <w:sz w:val="22"/>
          <w:szCs w:val="22"/>
          <w:highlight w:val="yellow"/>
          <w:lang w:eastAsia="ar-SA"/>
        </w:rPr>
      </w:pPr>
      <w:r w:rsidRPr="00564B00">
        <w:rPr>
          <w:rFonts w:asciiTheme="minorHAnsi" w:hAnsiTheme="minorHAnsi" w:cstheme="minorHAnsi"/>
          <w:spacing w:val="2"/>
          <w:sz w:val="22"/>
          <w:szCs w:val="22"/>
          <w:highlight w:val="yellow"/>
          <w:lang w:eastAsia="ar-SA"/>
        </w:rPr>
        <w:t>……………………………………</w:t>
      </w:r>
    </w:p>
    <w:p w14:paraId="3D111E86" w14:textId="77777777" w:rsidR="00B30B34" w:rsidRPr="00564B00" w:rsidRDefault="00B30B34" w:rsidP="004279ED">
      <w:pPr>
        <w:spacing w:line="276" w:lineRule="auto"/>
        <w:jc w:val="both"/>
        <w:rPr>
          <w:rFonts w:asciiTheme="minorHAnsi" w:hAnsiTheme="minorHAnsi" w:cstheme="minorHAnsi"/>
          <w:spacing w:val="2"/>
          <w:sz w:val="22"/>
          <w:szCs w:val="22"/>
          <w:highlight w:val="yellow"/>
          <w:lang w:eastAsia="ar-SA"/>
        </w:rPr>
      </w:pPr>
      <w:r w:rsidRPr="00564B00">
        <w:rPr>
          <w:rFonts w:asciiTheme="minorHAnsi" w:hAnsiTheme="minorHAnsi" w:cstheme="minorHAnsi"/>
          <w:spacing w:val="2"/>
          <w:sz w:val="22"/>
          <w:szCs w:val="22"/>
          <w:highlight w:val="yellow"/>
          <w:lang w:eastAsia="ar-SA"/>
        </w:rPr>
        <w:t>……………………………………</w:t>
      </w:r>
    </w:p>
    <w:p w14:paraId="54CCDD36" w14:textId="77777777" w:rsidR="00B30B34" w:rsidRPr="00564B00" w:rsidRDefault="00B30B34" w:rsidP="004279ED">
      <w:pPr>
        <w:spacing w:line="276" w:lineRule="auto"/>
        <w:jc w:val="both"/>
        <w:rPr>
          <w:rFonts w:asciiTheme="minorHAnsi" w:hAnsiTheme="minorHAnsi" w:cstheme="minorHAnsi"/>
          <w:spacing w:val="2"/>
          <w:sz w:val="22"/>
          <w:szCs w:val="22"/>
          <w:lang w:eastAsia="ar-SA"/>
        </w:rPr>
      </w:pPr>
      <w:r w:rsidRPr="00564B00">
        <w:rPr>
          <w:rFonts w:asciiTheme="minorHAnsi" w:hAnsiTheme="minorHAnsi" w:cstheme="minorHAnsi"/>
          <w:spacing w:val="2"/>
          <w:sz w:val="22"/>
          <w:szCs w:val="22"/>
          <w:highlight w:val="yellow"/>
          <w:lang w:eastAsia="ar-SA"/>
        </w:rPr>
        <w:t>……………………………………</w:t>
      </w:r>
    </w:p>
    <w:p w14:paraId="524F34FC" w14:textId="77777777" w:rsidR="006E23DC" w:rsidRPr="00564B00" w:rsidRDefault="006E23DC" w:rsidP="004279ED">
      <w:pPr>
        <w:spacing w:line="276" w:lineRule="auto"/>
        <w:jc w:val="both"/>
        <w:rPr>
          <w:rFonts w:asciiTheme="minorHAnsi" w:hAnsiTheme="minorHAnsi" w:cstheme="minorHAnsi"/>
          <w:spacing w:val="2"/>
          <w:sz w:val="22"/>
          <w:szCs w:val="22"/>
          <w:lang w:eastAsia="ar-SA"/>
        </w:rPr>
      </w:pPr>
    </w:p>
    <w:p w14:paraId="43B0959E" w14:textId="77777777" w:rsidR="00A33507" w:rsidRPr="00564B00" w:rsidRDefault="003A6802" w:rsidP="004279ED">
      <w:pPr>
        <w:spacing w:line="276" w:lineRule="auto"/>
        <w:jc w:val="both"/>
        <w:rPr>
          <w:rFonts w:asciiTheme="minorHAnsi" w:hAnsiTheme="minorHAnsi" w:cstheme="minorHAnsi"/>
          <w:spacing w:val="2"/>
          <w:sz w:val="22"/>
          <w:szCs w:val="22"/>
          <w:lang w:eastAsia="ar-SA"/>
        </w:rPr>
      </w:pPr>
      <w:r w:rsidRPr="00564B00">
        <w:rPr>
          <w:rFonts w:asciiTheme="minorHAnsi" w:hAnsiTheme="minorHAnsi" w:cstheme="minorHAnsi"/>
          <w:spacing w:val="2"/>
          <w:sz w:val="22"/>
          <w:szCs w:val="22"/>
          <w:lang w:eastAsia="ar-SA"/>
        </w:rPr>
        <w:t xml:space="preserve">Courriel </w:t>
      </w:r>
      <w:r w:rsidR="00A33507" w:rsidRPr="00564B00">
        <w:rPr>
          <w:rFonts w:asciiTheme="minorHAnsi" w:hAnsiTheme="minorHAnsi" w:cstheme="minorHAnsi"/>
          <w:spacing w:val="2"/>
          <w:sz w:val="22"/>
          <w:szCs w:val="22"/>
          <w:lang w:eastAsia="ar-SA"/>
        </w:rPr>
        <w:t xml:space="preserve">: </w:t>
      </w:r>
      <w:r w:rsidR="00A33507" w:rsidRPr="00564B00">
        <w:rPr>
          <w:rFonts w:asciiTheme="minorHAnsi" w:hAnsiTheme="minorHAnsi" w:cstheme="minorHAnsi"/>
          <w:spacing w:val="2"/>
          <w:sz w:val="22"/>
          <w:szCs w:val="22"/>
          <w:highlight w:val="yellow"/>
          <w:lang w:eastAsia="ar-SA"/>
        </w:rPr>
        <w:t>……………………………………</w:t>
      </w:r>
    </w:p>
    <w:p w14:paraId="29D2F739" w14:textId="77777777" w:rsidR="00564B00" w:rsidRDefault="00B30B34" w:rsidP="004279ED">
      <w:pPr>
        <w:spacing w:line="276" w:lineRule="auto"/>
        <w:jc w:val="both"/>
        <w:rPr>
          <w:rFonts w:asciiTheme="minorHAnsi" w:hAnsiTheme="minorHAnsi" w:cstheme="minorHAnsi"/>
          <w:spacing w:val="2"/>
          <w:sz w:val="22"/>
          <w:szCs w:val="22"/>
          <w:lang w:eastAsia="ar-SA"/>
        </w:rPr>
      </w:pPr>
      <w:r w:rsidRPr="00564B00">
        <w:rPr>
          <w:rFonts w:asciiTheme="minorHAnsi" w:hAnsiTheme="minorHAnsi" w:cstheme="minorHAnsi"/>
          <w:spacing w:val="2"/>
          <w:sz w:val="22"/>
          <w:szCs w:val="22"/>
          <w:lang w:eastAsia="ar-SA"/>
        </w:rPr>
        <w:t xml:space="preserve">Représenté par </w:t>
      </w:r>
      <w:r w:rsidRPr="00564B00">
        <w:rPr>
          <w:rFonts w:asciiTheme="minorHAnsi" w:hAnsiTheme="minorHAnsi" w:cstheme="minorHAnsi"/>
          <w:spacing w:val="2"/>
          <w:sz w:val="22"/>
          <w:szCs w:val="22"/>
          <w:highlight w:val="yellow"/>
          <w:lang w:eastAsia="ar-SA"/>
        </w:rPr>
        <w:t>………………………</w:t>
      </w:r>
      <w:r w:rsidR="006E23DC" w:rsidRPr="00564B00">
        <w:rPr>
          <w:rFonts w:asciiTheme="minorHAnsi" w:hAnsiTheme="minorHAnsi" w:cstheme="minorHAnsi"/>
          <w:spacing w:val="2"/>
          <w:sz w:val="22"/>
          <w:szCs w:val="22"/>
          <w:highlight w:val="yellow"/>
          <w:lang w:eastAsia="ar-SA"/>
        </w:rPr>
        <w:t>……</w:t>
      </w:r>
      <w:r w:rsidR="0053602B" w:rsidRPr="00564B00">
        <w:rPr>
          <w:rFonts w:asciiTheme="minorHAnsi" w:hAnsiTheme="minorHAnsi" w:cstheme="minorHAnsi"/>
          <w:spacing w:val="2"/>
          <w:sz w:val="22"/>
          <w:szCs w:val="22"/>
          <w:lang w:eastAsia="ar-SA"/>
        </w:rPr>
        <w:t>, c</w:t>
      </w:r>
      <w:r w:rsidRPr="00564B00">
        <w:rPr>
          <w:rFonts w:asciiTheme="minorHAnsi" w:hAnsiTheme="minorHAnsi" w:cstheme="minorHAnsi"/>
          <w:spacing w:val="2"/>
          <w:sz w:val="22"/>
          <w:szCs w:val="22"/>
          <w:lang w:eastAsia="ar-SA"/>
        </w:rPr>
        <w:t xml:space="preserve">i-après désigné le </w:t>
      </w:r>
      <w:r w:rsidR="006E4CBD" w:rsidRPr="00564B00">
        <w:rPr>
          <w:rFonts w:asciiTheme="minorHAnsi" w:hAnsiTheme="minorHAnsi" w:cstheme="minorHAnsi"/>
          <w:spacing w:val="2"/>
          <w:sz w:val="22"/>
          <w:szCs w:val="22"/>
          <w:lang w:eastAsia="ar-SA"/>
        </w:rPr>
        <w:t>titulaire</w:t>
      </w:r>
    </w:p>
    <w:p w14:paraId="50CAB148" w14:textId="4F953304" w:rsidR="00B94269" w:rsidRPr="00564B00" w:rsidRDefault="00B94269" w:rsidP="004279ED">
      <w:pPr>
        <w:spacing w:line="276" w:lineRule="auto"/>
        <w:jc w:val="both"/>
        <w:rPr>
          <w:rFonts w:asciiTheme="minorHAnsi" w:hAnsiTheme="minorHAnsi" w:cstheme="minorHAnsi"/>
          <w:spacing w:val="2"/>
          <w:sz w:val="22"/>
          <w:szCs w:val="22"/>
          <w:lang w:eastAsia="ar-SA"/>
        </w:rPr>
      </w:pPr>
      <w:r w:rsidRPr="00564B00">
        <w:rPr>
          <w:rFonts w:asciiTheme="minorHAnsi" w:hAnsiTheme="minorHAnsi" w:cstheme="minorHAnsi"/>
          <w:sz w:val="22"/>
          <w:szCs w:val="22"/>
          <w:u w:val="single"/>
        </w:rPr>
        <w:t>Immatriculé à l'INSEE</w:t>
      </w:r>
      <w:r w:rsidRPr="00564B00">
        <w:rPr>
          <w:rFonts w:asciiTheme="minorHAnsi" w:hAnsiTheme="minorHAnsi" w:cstheme="minorHAnsi"/>
          <w:sz w:val="22"/>
          <w:szCs w:val="22"/>
        </w:rPr>
        <w:t xml:space="preserve"> :</w:t>
      </w:r>
    </w:p>
    <w:p w14:paraId="1040C5FB" w14:textId="77777777" w:rsidR="000A4A48" w:rsidRPr="00564B00" w:rsidRDefault="000A4A48" w:rsidP="004279ED">
      <w:pPr>
        <w:spacing w:line="276" w:lineRule="auto"/>
        <w:jc w:val="both"/>
        <w:rPr>
          <w:rFonts w:asciiTheme="minorHAnsi" w:hAnsiTheme="minorHAnsi" w:cstheme="minorHAnsi"/>
          <w:sz w:val="22"/>
          <w:szCs w:val="22"/>
          <w:u w:val="single"/>
        </w:rPr>
      </w:pPr>
    </w:p>
    <w:tbl>
      <w:tblPr>
        <w:tblStyle w:val="Grilledutableau"/>
        <w:tblW w:w="9648" w:type="dxa"/>
        <w:tblLayout w:type="fixed"/>
        <w:tblLook w:val="04A0" w:firstRow="1" w:lastRow="0" w:firstColumn="1" w:lastColumn="0" w:noHBand="0" w:noVBand="1"/>
      </w:tblPr>
      <w:tblGrid>
        <w:gridCol w:w="4820"/>
        <w:gridCol w:w="284"/>
        <w:gridCol w:w="284"/>
        <w:gridCol w:w="284"/>
        <w:gridCol w:w="284"/>
        <w:gridCol w:w="284"/>
        <w:gridCol w:w="284"/>
        <w:gridCol w:w="284"/>
        <w:gridCol w:w="284"/>
        <w:gridCol w:w="284"/>
        <w:gridCol w:w="284"/>
        <w:gridCol w:w="284"/>
        <w:gridCol w:w="284"/>
        <w:gridCol w:w="284"/>
        <w:gridCol w:w="284"/>
        <w:gridCol w:w="284"/>
        <w:gridCol w:w="284"/>
        <w:gridCol w:w="284"/>
      </w:tblGrid>
      <w:tr w:rsidR="000A4A48" w:rsidRPr="00564B00" w14:paraId="351C8E40" w14:textId="77777777" w:rsidTr="000A4A48">
        <w:trPr>
          <w:trHeight w:val="371"/>
        </w:trPr>
        <w:tc>
          <w:tcPr>
            <w:tcW w:w="4820" w:type="dxa"/>
            <w:tcBorders>
              <w:top w:val="nil"/>
              <w:left w:val="nil"/>
              <w:bottom w:val="nil"/>
              <w:right w:val="single" w:sz="4" w:space="0" w:color="auto"/>
            </w:tcBorders>
            <w:vAlign w:val="center"/>
          </w:tcPr>
          <w:p w14:paraId="2BC15B86" w14:textId="5C85282E" w:rsidR="000A4A48" w:rsidRPr="00564B00" w:rsidRDefault="000A4A48" w:rsidP="004279ED">
            <w:pPr>
              <w:widowControl w:val="0"/>
              <w:spacing w:line="276" w:lineRule="auto"/>
              <w:ind w:left="-120"/>
              <w:jc w:val="both"/>
              <w:rPr>
                <w:rFonts w:asciiTheme="minorHAnsi" w:hAnsiTheme="minorHAnsi" w:cstheme="minorHAnsi"/>
                <w:sz w:val="22"/>
                <w:szCs w:val="22"/>
              </w:rPr>
            </w:pPr>
            <w:r w:rsidRPr="00564B00">
              <w:rPr>
                <w:rFonts w:asciiTheme="minorHAnsi" w:hAnsiTheme="minorHAnsi" w:cstheme="minorHAnsi"/>
                <w:sz w:val="22"/>
                <w:szCs w:val="22"/>
              </w:rPr>
              <w:lastRenderedPageBreak/>
              <w:t>Numéro d'identité de l'établissement (SIRET) :</w:t>
            </w:r>
          </w:p>
        </w:tc>
        <w:tc>
          <w:tcPr>
            <w:tcW w:w="284" w:type="dxa"/>
            <w:tcBorders>
              <w:left w:val="single" w:sz="4" w:space="0" w:color="auto"/>
            </w:tcBorders>
            <w:shd w:val="clear" w:color="auto" w:fill="FFFF00"/>
            <w:vAlign w:val="center"/>
          </w:tcPr>
          <w:p w14:paraId="33E0E458"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5B8DFB99"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55A4D471" w14:textId="143F4D8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tcBorders>
              <w:top w:val="nil"/>
              <w:bottom w:val="nil"/>
            </w:tcBorders>
            <w:vAlign w:val="center"/>
          </w:tcPr>
          <w:p w14:paraId="2F76D00A"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7C17D311"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39091F4C"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2E0284A5"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tcBorders>
              <w:top w:val="nil"/>
              <w:bottom w:val="nil"/>
            </w:tcBorders>
            <w:vAlign w:val="center"/>
          </w:tcPr>
          <w:p w14:paraId="31A78635"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668FE1D1"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38D7047D"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2BD40907"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tcBorders>
              <w:top w:val="nil"/>
              <w:bottom w:val="nil"/>
            </w:tcBorders>
            <w:vAlign w:val="center"/>
          </w:tcPr>
          <w:p w14:paraId="006B0E50"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2610D274"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6E66793E"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6C462157"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02D4780C" w14:textId="3E7D4369"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2C0E2134" w14:textId="77777777" w:rsidR="000A4A48" w:rsidRPr="00564B00" w:rsidRDefault="000A4A48" w:rsidP="004279ED">
            <w:pPr>
              <w:widowControl w:val="0"/>
              <w:spacing w:line="276" w:lineRule="auto"/>
              <w:jc w:val="both"/>
              <w:rPr>
                <w:rFonts w:asciiTheme="minorHAnsi" w:hAnsiTheme="minorHAnsi" w:cstheme="minorHAnsi"/>
                <w:sz w:val="22"/>
                <w:szCs w:val="22"/>
              </w:rPr>
            </w:pPr>
          </w:p>
        </w:tc>
      </w:tr>
    </w:tbl>
    <w:p w14:paraId="7FAC879D" w14:textId="5496847E" w:rsidR="000A4A48" w:rsidRPr="00564B00" w:rsidRDefault="000A4A48" w:rsidP="004279ED">
      <w:pPr>
        <w:widowControl w:val="0"/>
        <w:spacing w:line="276" w:lineRule="auto"/>
        <w:jc w:val="both"/>
        <w:rPr>
          <w:rFonts w:asciiTheme="minorHAnsi" w:hAnsiTheme="minorHAnsi" w:cstheme="minorHAnsi"/>
          <w:sz w:val="22"/>
          <w:szCs w:val="22"/>
        </w:rPr>
      </w:pPr>
    </w:p>
    <w:tbl>
      <w:tblPr>
        <w:tblStyle w:val="Grilledutableau"/>
        <w:tblW w:w="6240" w:type="dxa"/>
        <w:tblLayout w:type="fixed"/>
        <w:tblLook w:val="04A0" w:firstRow="1" w:lastRow="0" w:firstColumn="1" w:lastColumn="0" w:noHBand="0" w:noVBand="1"/>
      </w:tblPr>
      <w:tblGrid>
        <w:gridCol w:w="4820"/>
        <w:gridCol w:w="284"/>
        <w:gridCol w:w="284"/>
        <w:gridCol w:w="284"/>
        <w:gridCol w:w="284"/>
        <w:gridCol w:w="284"/>
      </w:tblGrid>
      <w:tr w:rsidR="000A4A48" w:rsidRPr="00564B00" w14:paraId="6EEB531A" w14:textId="77777777" w:rsidTr="000A4A48">
        <w:trPr>
          <w:trHeight w:val="371"/>
        </w:trPr>
        <w:tc>
          <w:tcPr>
            <w:tcW w:w="4820" w:type="dxa"/>
            <w:tcBorders>
              <w:top w:val="nil"/>
              <w:left w:val="nil"/>
              <w:bottom w:val="nil"/>
              <w:right w:val="single" w:sz="4" w:space="0" w:color="auto"/>
            </w:tcBorders>
            <w:vAlign w:val="center"/>
          </w:tcPr>
          <w:p w14:paraId="16A8A746" w14:textId="398C4E9F" w:rsidR="000A4A48" w:rsidRPr="00564B00" w:rsidRDefault="000A4A48" w:rsidP="004279ED">
            <w:pPr>
              <w:widowControl w:val="0"/>
              <w:spacing w:line="276" w:lineRule="auto"/>
              <w:ind w:left="-120"/>
              <w:jc w:val="both"/>
              <w:rPr>
                <w:rFonts w:asciiTheme="minorHAnsi" w:hAnsiTheme="minorHAnsi" w:cstheme="minorHAnsi"/>
                <w:sz w:val="22"/>
                <w:szCs w:val="22"/>
              </w:rPr>
            </w:pPr>
            <w:r w:rsidRPr="00564B00">
              <w:rPr>
                <w:rFonts w:asciiTheme="minorHAnsi" w:hAnsiTheme="minorHAnsi" w:cstheme="minorHAnsi"/>
                <w:sz w:val="22"/>
                <w:szCs w:val="22"/>
              </w:rPr>
              <w:t>Code d'activité économique (APE) :</w:t>
            </w:r>
          </w:p>
        </w:tc>
        <w:tc>
          <w:tcPr>
            <w:tcW w:w="284" w:type="dxa"/>
            <w:tcBorders>
              <w:left w:val="single" w:sz="4" w:space="0" w:color="auto"/>
            </w:tcBorders>
            <w:shd w:val="clear" w:color="auto" w:fill="FFFF00"/>
            <w:vAlign w:val="center"/>
          </w:tcPr>
          <w:p w14:paraId="5F25D349"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492793D3"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tcBorders>
              <w:top w:val="nil"/>
              <w:bottom w:val="nil"/>
            </w:tcBorders>
            <w:vAlign w:val="center"/>
          </w:tcPr>
          <w:p w14:paraId="0E5EEC9B"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6AA7BFD0" w14:textId="77777777" w:rsidR="000A4A48" w:rsidRPr="00564B00" w:rsidRDefault="000A4A48" w:rsidP="004279ED">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40766FAB" w14:textId="77777777" w:rsidR="000A4A48" w:rsidRPr="00564B00" w:rsidRDefault="000A4A48" w:rsidP="004279ED">
            <w:pPr>
              <w:widowControl w:val="0"/>
              <w:spacing w:line="276" w:lineRule="auto"/>
              <w:jc w:val="both"/>
              <w:rPr>
                <w:rFonts w:asciiTheme="minorHAnsi" w:hAnsiTheme="minorHAnsi" w:cstheme="minorHAnsi"/>
                <w:sz w:val="22"/>
                <w:szCs w:val="22"/>
              </w:rPr>
            </w:pPr>
          </w:p>
        </w:tc>
      </w:tr>
    </w:tbl>
    <w:p w14:paraId="54E00C92" w14:textId="77777777" w:rsidR="000A4A48" w:rsidRPr="00564B00" w:rsidRDefault="000A4A48" w:rsidP="004279ED">
      <w:pPr>
        <w:widowControl w:val="0"/>
        <w:spacing w:line="276" w:lineRule="auto"/>
        <w:jc w:val="both"/>
        <w:rPr>
          <w:rFonts w:asciiTheme="minorHAnsi" w:hAnsiTheme="minorHAnsi" w:cstheme="minorHAnsi"/>
          <w:sz w:val="22"/>
          <w:szCs w:val="22"/>
        </w:rPr>
      </w:pPr>
    </w:p>
    <w:p w14:paraId="65ADAF3A" w14:textId="77777777" w:rsidR="00B94269" w:rsidRPr="00564B00" w:rsidRDefault="00B94269" w:rsidP="004279ED">
      <w:pPr>
        <w:spacing w:line="276" w:lineRule="auto"/>
        <w:jc w:val="both"/>
        <w:rPr>
          <w:rFonts w:asciiTheme="minorHAnsi" w:hAnsiTheme="minorHAnsi" w:cstheme="minorHAnsi"/>
          <w:sz w:val="22"/>
          <w:szCs w:val="22"/>
          <w:u w:val="single"/>
        </w:rPr>
      </w:pPr>
      <w:r w:rsidRPr="00564B00">
        <w:rPr>
          <w:rFonts w:asciiTheme="minorHAnsi" w:hAnsiTheme="minorHAnsi" w:cstheme="minorHAnsi"/>
          <w:sz w:val="22"/>
          <w:szCs w:val="22"/>
          <w:u w:val="single"/>
        </w:rPr>
        <w:t>Numéro d'inscription</w:t>
      </w:r>
      <w:r w:rsidRPr="00564B00">
        <w:rPr>
          <w:rFonts w:asciiTheme="minorHAnsi" w:hAnsiTheme="minorHAnsi" w:cstheme="minorHAnsi"/>
          <w:sz w:val="22"/>
          <w:szCs w:val="22"/>
        </w:rPr>
        <w:t xml:space="preserve"> :</w:t>
      </w:r>
    </w:p>
    <w:p w14:paraId="53283ECD" w14:textId="77777777" w:rsidR="00B94269" w:rsidRPr="00564B00" w:rsidRDefault="00B94269" w:rsidP="004279ED">
      <w:pPr>
        <w:widowControl w:val="0"/>
        <w:spacing w:line="276" w:lineRule="auto"/>
        <w:jc w:val="both"/>
        <w:rPr>
          <w:rFonts w:asciiTheme="minorHAnsi" w:hAnsiTheme="minorHAnsi" w:cstheme="minorHAnsi"/>
          <w:sz w:val="22"/>
          <w:szCs w:val="22"/>
        </w:rPr>
      </w:pPr>
    </w:p>
    <w:p w14:paraId="49FE2C8B" w14:textId="77777777" w:rsidR="00B94269" w:rsidRPr="00564B00" w:rsidRDefault="00B94269"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au registre du commerce et des sociétés :</w:t>
      </w:r>
    </w:p>
    <w:p w14:paraId="36FFA3D1" w14:textId="77777777" w:rsidR="00B94269" w:rsidRPr="00564B00" w:rsidRDefault="00B94269" w:rsidP="004279ED">
      <w:pPr>
        <w:widowControl w:val="0"/>
        <w:spacing w:line="276" w:lineRule="auto"/>
        <w:jc w:val="both"/>
        <w:rPr>
          <w:rFonts w:asciiTheme="minorHAnsi" w:hAnsiTheme="minorHAnsi" w:cstheme="minorHAnsi"/>
          <w:sz w:val="22"/>
          <w:szCs w:val="22"/>
        </w:rPr>
      </w:pPr>
    </w:p>
    <w:p w14:paraId="083C622B" w14:textId="77777777" w:rsidR="00B94269" w:rsidRPr="00564B00" w:rsidRDefault="00B94269"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au répertoire des métiers :</w:t>
      </w:r>
    </w:p>
    <w:p w14:paraId="0F8ECBEA" w14:textId="77777777" w:rsidR="00B94269" w:rsidRPr="00564B00" w:rsidRDefault="00B94269" w:rsidP="004279ED">
      <w:pPr>
        <w:widowControl w:val="0"/>
        <w:spacing w:line="276" w:lineRule="auto"/>
        <w:jc w:val="both"/>
        <w:rPr>
          <w:rFonts w:asciiTheme="minorHAnsi" w:hAnsiTheme="minorHAnsi" w:cstheme="minorHAnsi"/>
          <w:sz w:val="22"/>
          <w:szCs w:val="22"/>
        </w:rPr>
      </w:pPr>
    </w:p>
    <w:p w14:paraId="74317DA3" w14:textId="77777777" w:rsidR="00B94269" w:rsidRPr="00564B00" w:rsidRDefault="00B94269"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Société Coopérative Ouvrière de Production (SCOP)</w:t>
      </w:r>
      <w:r w:rsidRPr="00564B00">
        <w:rPr>
          <w:rFonts w:asciiTheme="minorHAnsi" w:hAnsiTheme="minorHAnsi" w:cstheme="minorHAnsi"/>
          <w:sz w:val="22"/>
          <w:szCs w:val="22"/>
        </w:rPr>
        <w:tab/>
      </w:r>
      <w:r w:rsidRPr="00564B00">
        <w:rPr>
          <w:rFonts w:asciiTheme="minorHAnsi" w:hAnsiTheme="minorHAnsi" w:cstheme="minorHAnsi"/>
          <w:sz w:val="22"/>
          <w:szCs w:val="22"/>
        </w:rPr>
        <w:fldChar w:fldCharType="begin">
          <w:ffData>
            <w:name w:val=""/>
            <w:enabled/>
            <w:calcOnExit w:val="0"/>
            <w:checkBox>
              <w:size w:val="26"/>
              <w:default w:val="0"/>
            </w:checkBox>
          </w:ffData>
        </w:fldChar>
      </w:r>
      <w:r w:rsidRPr="00564B00">
        <w:rPr>
          <w:rFonts w:asciiTheme="minorHAnsi" w:hAnsiTheme="minorHAnsi" w:cstheme="minorHAnsi"/>
          <w:sz w:val="22"/>
          <w:szCs w:val="22"/>
        </w:rPr>
        <w:instrText xml:space="preserve"> FORMCHECKBOX </w:instrText>
      </w:r>
      <w:r w:rsidR="00CC6B31">
        <w:rPr>
          <w:rFonts w:asciiTheme="minorHAnsi" w:hAnsiTheme="minorHAnsi" w:cstheme="minorHAnsi"/>
          <w:sz w:val="22"/>
          <w:szCs w:val="22"/>
        </w:rPr>
      </w:r>
      <w:r w:rsidR="00CC6B31">
        <w:rPr>
          <w:rFonts w:asciiTheme="minorHAnsi" w:hAnsiTheme="minorHAnsi" w:cstheme="minorHAnsi"/>
          <w:sz w:val="22"/>
          <w:szCs w:val="22"/>
        </w:rPr>
        <w:fldChar w:fldCharType="separate"/>
      </w:r>
      <w:r w:rsidRPr="00564B00">
        <w:rPr>
          <w:rFonts w:asciiTheme="minorHAnsi" w:hAnsiTheme="minorHAnsi" w:cstheme="minorHAnsi"/>
          <w:sz w:val="22"/>
          <w:szCs w:val="22"/>
        </w:rPr>
        <w:fldChar w:fldCharType="end"/>
      </w:r>
      <w:r w:rsidRPr="00564B00">
        <w:rPr>
          <w:rFonts w:asciiTheme="minorHAnsi" w:hAnsiTheme="minorHAnsi" w:cstheme="minorHAnsi"/>
          <w:sz w:val="22"/>
          <w:szCs w:val="22"/>
        </w:rPr>
        <w:t xml:space="preserve"> OUI</w:t>
      </w:r>
      <w:r w:rsidRPr="00564B00">
        <w:rPr>
          <w:rFonts w:asciiTheme="minorHAnsi" w:hAnsiTheme="minorHAnsi" w:cstheme="minorHAnsi"/>
          <w:sz w:val="22"/>
          <w:szCs w:val="22"/>
        </w:rPr>
        <w:tab/>
      </w:r>
      <w:r w:rsidRPr="00564B00">
        <w:rPr>
          <w:rFonts w:asciiTheme="minorHAnsi" w:hAnsiTheme="minorHAnsi" w:cstheme="minorHAnsi"/>
          <w:sz w:val="22"/>
          <w:szCs w:val="22"/>
        </w:rPr>
        <w:fldChar w:fldCharType="begin">
          <w:ffData>
            <w:name w:val="CaseACocher3"/>
            <w:enabled/>
            <w:calcOnExit w:val="0"/>
            <w:checkBox>
              <w:size w:val="26"/>
              <w:default w:val="0"/>
            </w:checkBox>
          </w:ffData>
        </w:fldChar>
      </w:r>
      <w:r w:rsidRPr="00564B00">
        <w:rPr>
          <w:rFonts w:asciiTheme="minorHAnsi" w:hAnsiTheme="minorHAnsi" w:cstheme="minorHAnsi"/>
          <w:sz w:val="22"/>
          <w:szCs w:val="22"/>
        </w:rPr>
        <w:instrText xml:space="preserve"> FORMCHECKBOX </w:instrText>
      </w:r>
      <w:r w:rsidR="00CC6B31">
        <w:rPr>
          <w:rFonts w:asciiTheme="minorHAnsi" w:hAnsiTheme="minorHAnsi" w:cstheme="minorHAnsi"/>
          <w:sz w:val="22"/>
          <w:szCs w:val="22"/>
        </w:rPr>
      </w:r>
      <w:r w:rsidR="00CC6B31">
        <w:rPr>
          <w:rFonts w:asciiTheme="minorHAnsi" w:hAnsiTheme="minorHAnsi" w:cstheme="minorHAnsi"/>
          <w:sz w:val="22"/>
          <w:szCs w:val="22"/>
        </w:rPr>
        <w:fldChar w:fldCharType="separate"/>
      </w:r>
      <w:r w:rsidRPr="00564B00">
        <w:rPr>
          <w:rFonts w:asciiTheme="minorHAnsi" w:hAnsiTheme="minorHAnsi" w:cstheme="minorHAnsi"/>
          <w:sz w:val="22"/>
          <w:szCs w:val="22"/>
        </w:rPr>
        <w:fldChar w:fldCharType="end"/>
      </w:r>
      <w:r w:rsidRPr="00564B00">
        <w:rPr>
          <w:rFonts w:asciiTheme="minorHAnsi" w:hAnsiTheme="minorHAnsi" w:cstheme="minorHAnsi"/>
          <w:sz w:val="22"/>
          <w:szCs w:val="22"/>
        </w:rPr>
        <w:t xml:space="preserve"> NON</w:t>
      </w:r>
    </w:p>
    <w:p w14:paraId="29ADC7CF" w14:textId="77777777" w:rsidR="00B94269" w:rsidRPr="00564B00" w:rsidRDefault="00B94269" w:rsidP="004279ED">
      <w:pPr>
        <w:widowControl w:val="0"/>
        <w:spacing w:line="276" w:lineRule="auto"/>
        <w:jc w:val="both"/>
        <w:rPr>
          <w:rFonts w:asciiTheme="minorHAnsi" w:hAnsiTheme="minorHAnsi" w:cstheme="minorHAnsi"/>
          <w:sz w:val="22"/>
          <w:szCs w:val="22"/>
        </w:rPr>
      </w:pPr>
    </w:p>
    <w:p w14:paraId="0AD711C4" w14:textId="52710E0B" w:rsidR="00B94269" w:rsidRPr="00564B00" w:rsidRDefault="00B94269"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Petite et Moyenne Entreprise (PME)</w:t>
      </w:r>
      <w:r w:rsidRPr="00564B00">
        <w:rPr>
          <w:rFonts w:asciiTheme="minorHAnsi" w:hAnsiTheme="minorHAnsi" w:cstheme="minorHAnsi"/>
          <w:sz w:val="22"/>
          <w:szCs w:val="22"/>
        </w:rPr>
        <w:tab/>
      </w:r>
      <w:r w:rsidRPr="00564B00">
        <w:rPr>
          <w:rFonts w:asciiTheme="minorHAnsi" w:hAnsiTheme="minorHAnsi" w:cstheme="minorHAnsi"/>
          <w:sz w:val="22"/>
          <w:szCs w:val="22"/>
        </w:rPr>
        <w:tab/>
      </w:r>
      <w:r w:rsidRPr="00564B00">
        <w:rPr>
          <w:rFonts w:asciiTheme="minorHAnsi" w:hAnsiTheme="minorHAnsi" w:cstheme="minorHAnsi"/>
          <w:sz w:val="22"/>
          <w:szCs w:val="22"/>
        </w:rPr>
        <w:tab/>
      </w:r>
      <w:r w:rsidRPr="00564B00">
        <w:rPr>
          <w:rFonts w:asciiTheme="minorHAnsi" w:hAnsiTheme="minorHAnsi" w:cstheme="minorHAnsi"/>
          <w:sz w:val="22"/>
          <w:szCs w:val="22"/>
        </w:rPr>
        <w:fldChar w:fldCharType="begin">
          <w:ffData>
            <w:name w:val="CaseACocher3"/>
            <w:enabled/>
            <w:calcOnExit w:val="0"/>
            <w:checkBox>
              <w:size w:val="26"/>
              <w:default w:val="0"/>
            </w:checkBox>
          </w:ffData>
        </w:fldChar>
      </w:r>
      <w:r w:rsidRPr="00564B00">
        <w:rPr>
          <w:rFonts w:asciiTheme="minorHAnsi" w:hAnsiTheme="minorHAnsi" w:cstheme="minorHAnsi"/>
          <w:sz w:val="22"/>
          <w:szCs w:val="22"/>
        </w:rPr>
        <w:instrText xml:space="preserve"> FORMCHECKBOX </w:instrText>
      </w:r>
      <w:r w:rsidR="00CC6B31">
        <w:rPr>
          <w:rFonts w:asciiTheme="minorHAnsi" w:hAnsiTheme="minorHAnsi" w:cstheme="minorHAnsi"/>
          <w:sz w:val="22"/>
          <w:szCs w:val="22"/>
        </w:rPr>
      </w:r>
      <w:r w:rsidR="00CC6B31">
        <w:rPr>
          <w:rFonts w:asciiTheme="minorHAnsi" w:hAnsiTheme="minorHAnsi" w:cstheme="minorHAnsi"/>
          <w:sz w:val="22"/>
          <w:szCs w:val="22"/>
        </w:rPr>
        <w:fldChar w:fldCharType="separate"/>
      </w:r>
      <w:r w:rsidRPr="00564B00">
        <w:rPr>
          <w:rFonts w:asciiTheme="minorHAnsi" w:hAnsiTheme="minorHAnsi" w:cstheme="minorHAnsi"/>
          <w:sz w:val="22"/>
          <w:szCs w:val="22"/>
        </w:rPr>
        <w:fldChar w:fldCharType="end"/>
      </w:r>
      <w:r w:rsidRPr="00564B00">
        <w:rPr>
          <w:rFonts w:asciiTheme="minorHAnsi" w:hAnsiTheme="minorHAnsi" w:cstheme="minorHAnsi"/>
          <w:sz w:val="22"/>
          <w:szCs w:val="22"/>
        </w:rPr>
        <w:t xml:space="preserve"> OUI</w:t>
      </w:r>
      <w:r w:rsidRPr="00564B00">
        <w:rPr>
          <w:rFonts w:asciiTheme="minorHAnsi" w:hAnsiTheme="minorHAnsi" w:cstheme="minorHAnsi"/>
          <w:sz w:val="22"/>
          <w:szCs w:val="22"/>
        </w:rPr>
        <w:tab/>
      </w:r>
      <w:r w:rsidRPr="00564B00">
        <w:rPr>
          <w:rFonts w:asciiTheme="minorHAnsi" w:hAnsiTheme="minorHAnsi" w:cstheme="minorHAnsi"/>
          <w:sz w:val="22"/>
          <w:szCs w:val="22"/>
        </w:rPr>
        <w:fldChar w:fldCharType="begin">
          <w:ffData>
            <w:name w:val="CaseACocher3"/>
            <w:enabled/>
            <w:calcOnExit w:val="0"/>
            <w:checkBox>
              <w:size w:val="26"/>
              <w:default w:val="0"/>
            </w:checkBox>
          </w:ffData>
        </w:fldChar>
      </w:r>
      <w:r w:rsidRPr="00564B00">
        <w:rPr>
          <w:rFonts w:asciiTheme="minorHAnsi" w:hAnsiTheme="minorHAnsi" w:cstheme="minorHAnsi"/>
          <w:sz w:val="22"/>
          <w:szCs w:val="22"/>
        </w:rPr>
        <w:instrText xml:space="preserve"> FORMCHECKBOX </w:instrText>
      </w:r>
      <w:r w:rsidR="00CC6B31">
        <w:rPr>
          <w:rFonts w:asciiTheme="minorHAnsi" w:hAnsiTheme="minorHAnsi" w:cstheme="minorHAnsi"/>
          <w:sz w:val="22"/>
          <w:szCs w:val="22"/>
        </w:rPr>
      </w:r>
      <w:r w:rsidR="00CC6B31">
        <w:rPr>
          <w:rFonts w:asciiTheme="minorHAnsi" w:hAnsiTheme="minorHAnsi" w:cstheme="minorHAnsi"/>
          <w:sz w:val="22"/>
          <w:szCs w:val="22"/>
        </w:rPr>
        <w:fldChar w:fldCharType="separate"/>
      </w:r>
      <w:r w:rsidRPr="00564B00">
        <w:rPr>
          <w:rFonts w:asciiTheme="minorHAnsi" w:hAnsiTheme="minorHAnsi" w:cstheme="minorHAnsi"/>
          <w:sz w:val="22"/>
          <w:szCs w:val="22"/>
        </w:rPr>
        <w:fldChar w:fldCharType="end"/>
      </w:r>
      <w:r w:rsidRPr="00564B00">
        <w:rPr>
          <w:rFonts w:asciiTheme="minorHAnsi" w:hAnsiTheme="minorHAnsi" w:cstheme="minorHAnsi"/>
          <w:sz w:val="22"/>
          <w:szCs w:val="22"/>
        </w:rPr>
        <w:t xml:space="preserve"> NON</w:t>
      </w:r>
    </w:p>
    <w:p w14:paraId="77D13D34" w14:textId="77777777" w:rsidR="00B94269" w:rsidRPr="00564B00" w:rsidRDefault="00B94269" w:rsidP="004279ED">
      <w:pPr>
        <w:pStyle w:val="Corpsdetexte"/>
        <w:spacing w:before="0" w:line="276" w:lineRule="auto"/>
        <w:ind w:firstLine="0"/>
        <w:rPr>
          <w:rFonts w:asciiTheme="minorHAnsi" w:hAnsiTheme="minorHAnsi" w:cstheme="minorHAnsi"/>
          <w:b/>
          <w:sz w:val="22"/>
          <w:szCs w:val="22"/>
          <w:lang w:val="fr-FR"/>
        </w:rPr>
      </w:pPr>
    </w:p>
    <w:p w14:paraId="3125EC27" w14:textId="77777777" w:rsidR="006567DF" w:rsidRPr="00564B00" w:rsidRDefault="006567DF"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Entreprise de taille intermédiaire (ETI)</w:t>
      </w:r>
      <w:r w:rsidRPr="00564B00">
        <w:rPr>
          <w:rFonts w:asciiTheme="minorHAnsi" w:hAnsiTheme="minorHAnsi" w:cstheme="minorHAnsi"/>
          <w:sz w:val="22"/>
          <w:szCs w:val="22"/>
        </w:rPr>
        <w:tab/>
      </w:r>
      <w:r w:rsidRPr="00564B00">
        <w:rPr>
          <w:rFonts w:asciiTheme="minorHAnsi" w:hAnsiTheme="minorHAnsi" w:cstheme="minorHAnsi"/>
          <w:sz w:val="22"/>
          <w:szCs w:val="22"/>
        </w:rPr>
        <w:tab/>
      </w:r>
      <w:r w:rsidRPr="00564B00">
        <w:rPr>
          <w:rFonts w:asciiTheme="minorHAnsi" w:hAnsiTheme="minorHAnsi" w:cstheme="minorHAnsi"/>
          <w:sz w:val="22"/>
          <w:szCs w:val="22"/>
        </w:rPr>
        <w:tab/>
      </w:r>
      <w:r w:rsidRPr="00564B00">
        <w:rPr>
          <w:rFonts w:asciiTheme="minorHAnsi" w:hAnsiTheme="minorHAnsi" w:cstheme="minorHAnsi"/>
          <w:sz w:val="22"/>
          <w:szCs w:val="22"/>
        </w:rPr>
        <w:fldChar w:fldCharType="begin">
          <w:ffData>
            <w:name w:val="CaseACocher3"/>
            <w:enabled/>
            <w:calcOnExit w:val="0"/>
            <w:checkBox>
              <w:size w:val="26"/>
              <w:default w:val="0"/>
            </w:checkBox>
          </w:ffData>
        </w:fldChar>
      </w:r>
      <w:r w:rsidRPr="00564B00">
        <w:rPr>
          <w:rFonts w:asciiTheme="minorHAnsi" w:hAnsiTheme="minorHAnsi" w:cstheme="minorHAnsi"/>
          <w:sz w:val="22"/>
          <w:szCs w:val="22"/>
        </w:rPr>
        <w:instrText xml:space="preserve"> FORMCHECKBOX </w:instrText>
      </w:r>
      <w:r w:rsidR="00CC6B31">
        <w:rPr>
          <w:rFonts w:asciiTheme="minorHAnsi" w:hAnsiTheme="minorHAnsi" w:cstheme="minorHAnsi"/>
          <w:sz w:val="22"/>
          <w:szCs w:val="22"/>
        </w:rPr>
      </w:r>
      <w:r w:rsidR="00CC6B31">
        <w:rPr>
          <w:rFonts w:asciiTheme="minorHAnsi" w:hAnsiTheme="minorHAnsi" w:cstheme="minorHAnsi"/>
          <w:sz w:val="22"/>
          <w:szCs w:val="22"/>
        </w:rPr>
        <w:fldChar w:fldCharType="separate"/>
      </w:r>
      <w:r w:rsidRPr="00564B00">
        <w:rPr>
          <w:rFonts w:asciiTheme="minorHAnsi" w:hAnsiTheme="minorHAnsi" w:cstheme="minorHAnsi"/>
          <w:sz w:val="22"/>
          <w:szCs w:val="22"/>
        </w:rPr>
        <w:fldChar w:fldCharType="end"/>
      </w:r>
      <w:r w:rsidRPr="00564B00">
        <w:rPr>
          <w:rFonts w:asciiTheme="minorHAnsi" w:hAnsiTheme="minorHAnsi" w:cstheme="minorHAnsi"/>
          <w:sz w:val="22"/>
          <w:szCs w:val="22"/>
        </w:rPr>
        <w:t xml:space="preserve"> OUI</w:t>
      </w:r>
      <w:r w:rsidRPr="00564B00">
        <w:rPr>
          <w:rFonts w:asciiTheme="minorHAnsi" w:hAnsiTheme="minorHAnsi" w:cstheme="minorHAnsi"/>
          <w:sz w:val="22"/>
          <w:szCs w:val="22"/>
        </w:rPr>
        <w:tab/>
      </w:r>
      <w:r w:rsidRPr="00564B00">
        <w:rPr>
          <w:rFonts w:asciiTheme="minorHAnsi" w:hAnsiTheme="minorHAnsi" w:cstheme="minorHAnsi"/>
          <w:sz w:val="22"/>
          <w:szCs w:val="22"/>
        </w:rPr>
        <w:fldChar w:fldCharType="begin">
          <w:ffData>
            <w:name w:val="CaseACocher3"/>
            <w:enabled/>
            <w:calcOnExit w:val="0"/>
            <w:checkBox>
              <w:size w:val="26"/>
              <w:default w:val="0"/>
            </w:checkBox>
          </w:ffData>
        </w:fldChar>
      </w:r>
      <w:r w:rsidRPr="00564B00">
        <w:rPr>
          <w:rFonts w:asciiTheme="minorHAnsi" w:hAnsiTheme="minorHAnsi" w:cstheme="minorHAnsi"/>
          <w:sz w:val="22"/>
          <w:szCs w:val="22"/>
        </w:rPr>
        <w:instrText xml:space="preserve"> FORMCHECKBOX </w:instrText>
      </w:r>
      <w:r w:rsidR="00CC6B31">
        <w:rPr>
          <w:rFonts w:asciiTheme="minorHAnsi" w:hAnsiTheme="minorHAnsi" w:cstheme="minorHAnsi"/>
          <w:sz w:val="22"/>
          <w:szCs w:val="22"/>
        </w:rPr>
      </w:r>
      <w:r w:rsidR="00CC6B31">
        <w:rPr>
          <w:rFonts w:asciiTheme="minorHAnsi" w:hAnsiTheme="minorHAnsi" w:cstheme="minorHAnsi"/>
          <w:sz w:val="22"/>
          <w:szCs w:val="22"/>
        </w:rPr>
        <w:fldChar w:fldCharType="separate"/>
      </w:r>
      <w:r w:rsidRPr="00564B00">
        <w:rPr>
          <w:rFonts w:asciiTheme="minorHAnsi" w:hAnsiTheme="minorHAnsi" w:cstheme="minorHAnsi"/>
          <w:sz w:val="22"/>
          <w:szCs w:val="22"/>
        </w:rPr>
        <w:fldChar w:fldCharType="end"/>
      </w:r>
      <w:r w:rsidRPr="00564B00">
        <w:rPr>
          <w:rFonts w:asciiTheme="minorHAnsi" w:hAnsiTheme="minorHAnsi" w:cstheme="minorHAnsi"/>
          <w:sz w:val="22"/>
          <w:szCs w:val="22"/>
        </w:rPr>
        <w:t xml:space="preserve"> NON</w:t>
      </w:r>
    </w:p>
    <w:p w14:paraId="16E15C2D" w14:textId="77777777" w:rsidR="006567DF" w:rsidRPr="00564B00" w:rsidRDefault="006567DF" w:rsidP="004279ED">
      <w:pPr>
        <w:pStyle w:val="Corpsdetexte"/>
        <w:spacing w:before="0" w:line="276" w:lineRule="auto"/>
        <w:ind w:firstLine="0"/>
        <w:rPr>
          <w:rFonts w:asciiTheme="minorHAnsi" w:hAnsiTheme="minorHAnsi" w:cstheme="minorHAnsi"/>
          <w:b/>
          <w:sz w:val="22"/>
          <w:szCs w:val="22"/>
          <w:lang w:val="fr-FR"/>
        </w:rPr>
      </w:pPr>
    </w:p>
    <w:p w14:paraId="4CADB0EE" w14:textId="77777777" w:rsidR="000A4A48" w:rsidRPr="00564B00" w:rsidRDefault="000A4A48" w:rsidP="004279ED">
      <w:pPr>
        <w:pStyle w:val="Corpsdetexte"/>
        <w:spacing w:before="0" w:line="276" w:lineRule="auto"/>
        <w:ind w:firstLine="0"/>
        <w:rPr>
          <w:rFonts w:asciiTheme="minorHAnsi" w:hAnsiTheme="minorHAnsi" w:cstheme="minorHAnsi"/>
          <w:sz w:val="22"/>
          <w:szCs w:val="22"/>
          <w:lang w:val="fr-FR"/>
        </w:rPr>
      </w:pPr>
    </w:p>
    <w:p w14:paraId="243143C5" w14:textId="77777777" w:rsidR="00B162AF" w:rsidRPr="00564B00" w:rsidRDefault="00B162AF" w:rsidP="004279ED">
      <w:pPr>
        <w:pStyle w:val="Corpsdetexte"/>
        <w:spacing w:before="0" w:line="276" w:lineRule="auto"/>
        <w:ind w:firstLine="0"/>
        <w:rPr>
          <w:rFonts w:asciiTheme="minorHAnsi" w:hAnsiTheme="minorHAnsi" w:cstheme="minorHAnsi"/>
          <w:sz w:val="22"/>
          <w:szCs w:val="22"/>
          <w:lang w:val="fr-FR"/>
        </w:rPr>
      </w:pPr>
    </w:p>
    <w:p w14:paraId="5312F477" w14:textId="77777777" w:rsidR="00B94269" w:rsidRPr="00564B00" w:rsidRDefault="00B94269"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u w:val="single"/>
        </w:rPr>
        <w:t>Chiffre d’affaires hors taxes des trois derniers exercices disponible</w:t>
      </w:r>
      <w:r w:rsidR="003A0E8B" w:rsidRPr="00564B00">
        <w:rPr>
          <w:rFonts w:asciiTheme="minorHAnsi" w:hAnsiTheme="minorHAnsi" w:cstheme="minorHAnsi"/>
          <w:sz w:val="22"/>
          <w:szCs w:val="22"/>
          <w:u w:val="single"/>
        </w:rPr>
        <w:t>s</w:t>
      </w:r>
      <w:r w:rsidRPr="00564B00">
        <w:rPr>
          <w:rFonts w:asciiTheme="minorHAnsi" w:hAnsiTheme="minorHAnsi" w:cstheme="minorHAnsi"/>
          <w:sz w:val="22"/>
          <w:szCs w:val="22"/>
        </w:rPr>
        <w:t xml:space="preserve"> :</w:t>
      </w:r>
    </w:p>
    <w:p w14:paraId="19396162" w14:textId="77777777" w:rsidR="00B94269" w:rsidRPr="00564B00" w:rsidRDefault="00B94269" w:rsidP="004279ED">
      <w:pPr>
        <w:pStyle w:val="Corpsdetexte"/>
        <w:spacing w:before="0" w:line="276" w:lineRule="auto"/>
        <w:ind w:firstLine="0"/>
        <w:rPr>
          <w:rFonts w:asciiTheme="minorHAnsi" w:hAnsiTheme="minorHAnsi" w:cstheme="minorHAnsi"/>
          <w:b/>
          <w:sz w:val="22"/>
          <w:szCs w:val="22"/>
          <w:lang w:val="fr-FR"/>
        </w:rPr>
      </w:pPr>
    </w:p>
    <w:tbl>
      <w:tblPr>
        <w:tblW w:w="9639" w:type="dxa"/>
        <w:tblInd w:w="-10" w:type="dxa"/>
        <w:tblLayout w:type="fixed"/>
        <w:tblCellMar>
          <w:left w:w="71" w:type="dxa"/>
          <w:right w:w="71" w:type="dxa"/>
        </w:tblCellMar>
        <w:tblLook w:val="0000" w:firstRow="0" w:lastRow="0" w:firstColumn="0" w:lastColumn="0" w:noHBand="0" w:noVBand="0"/>
      </w:tblPr>
      <w:tblGrid>
        <w:gridCol w:w="2350"/>
        <w:gridCol w:w="2470"/>
        <w:gridCol w:w="2410"/>
        <w:gridCol w:w="2409"/>
      </w:tblGrid>
      <w:tr w:rsidR="00B94269" w:rsidRPr="00564B00" w14:paraId="0AC02282" w14:textId="77777777" w:rsidTr="000A4A48">
        <w:trPr>
          <w:trHeight w:val="737"/>
        </w:trPr>
        <w:tc>
          <w:tcPr>
            <w:tcW w:w="2350" w:type="dxa"/>
            <w:tcBorders>
              <w:top w:val="single" w:sz="8" w:space="0" w:color="000000"/>
              <w:left w:val="single" w:sz="8" w:space="0" w:color="000000"/>
            </w:tcBorders>
            <w:shd w:val="clear" w:color="auto" w:fill="auto"/>
          </w:tcPr>
          <w:p w14:paraId="11221120" w14:textId="77777777" w:rsidR="00B94269" w:rsidRPr="00564B00" w:rsidRDefault="00B94269" w:rsidP="004279ED">
            <w:pPr>
              <w:snapToGrid w:val="0"/>
              <w:spacing w:line="276" w:lineRule="auto"/>
              <w:jc w:val="both"/>
              <w:rPr>
                <w:rFonts w:asciiTheme="minorHAnsi" w:hAnsiTheme="minorHAnsi" w:cstheme="minorHAnsi"/>
                <w:sz w:val="22"/>
                <w:szCs w:val="22"/>
              </w:rPr>
            </w:pPr>
          </w:p>
        </w:tc>
        <w:tc>
          <w:tcPr>
            <w:tcW w:w="2470" w:type="dxa"/>
            <w:tcBorders>
              <w:top w:val="single" w:sz="8" w:space="0" w:color="000000"/>
              <w:left w:val="single" w:sz="4" w:space="0" w:color="000000"/>
              <w:bottom w:val="single" w:sz="8" w:space="0" w:color="000000"/>
            </w:tcBorders>
            <w:shd w:val="clear" w:color="auto" w:fill="FFFF00"/>
            <w:vAlign w:val="center"/>
          </w:tcPr>
          <w:p w14:paraId="62F7C1AE" w14:textId="77777777" w:rsidR="00B94269" w:rsidRPr="00564B00" w:rsidRDefault="00B94269" w:rsidP="004279ED">
            <w:pPr>
              <w:snapToGri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Exercice du ..................</w:t>
            </w:r>
            <w:r w:rsidRPr="00564B00">
              <w:rPr>
                <w:rFonts w:asciiTheme="minorHAnsi" w:hAnsiTheme="minorHAnsi" w:cstheme="minorHAnsi"/>
                <w:sz w:val="22"/>
                <w:szCs w:val="22"/>
              </w:rPr>
              <w:br/>
              <w:t>au ..................</w:t>
            </w:r>
          </w:p>
        </w:tc>
        <w:tc>
          <w:tcPr>
            <w:tcW w:w="2410" w:type="dxa"/>
            <w:tcBorders>
              <w:top w:val="single" w:sz="8" w:space="0" w:color="000000"/>
              <w:left w:val="single" w:sz="4" w:space="0" w:color="000000"/>
              <w:bottom w:val="single" w:sz="8" w:space="0" w:color="000000"/>
            </w:tcBorders>
            <w:shd w:val="clear" w:color="auto" w:fill="FFFF00"/>
            <w:vAlign w:val="center"/>
          </w:tcPr>
          <w:p w14:paraId="55CE0DDF" w14:textId="77777777" w:rsidR="00B94269" w:rsidRPr="00564B00" w:rsidRDefault="00B94269" w:rsidP="004279ED">
            <w:pPr>
              <w:snapToGri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Exercice du ..................</w:t>
            </w:r>
            <w:r w:rsidRPr="00564B00">
              <w:rPr>
                <w:rFonts w:asciiTheme="minorHAnsi" w:hAnsiTheme="minorHAnsi" w:cstheme="minorHAnsi"/>
                <w:sz w:val="22"/>
                <w:szCs w:val="22"/>
              </w:rPr>
              <w:br/>
              <w:t>au ..................</w:t>
            </w:r>
          </w:p>
        </w:tc>
        <w:tc>
          <w:tcPr>
            <w:tcW w:w="2409" w:type="dxa"/>
            <w:tcBorders>
              <w:top w:val="single" w:sz="8" w:space="0" w:color="000000"/>
              <w:left w:val="single" w:sz="4" w:space="0" w:color="000000"/>
              <w:bottom w:val="single" w:sz="8" w:space="0" w:color="000000"/>
              <w:right w:val="single" w:sz="8" w:space="0" w:color="000000"/>
            </w:tcBorders>
            <w:shd w:val="clear" w:color="auto" w:fill="FFFF00"/>
            <w:vAlign w:val="center"/>
          </w:tcPr>
          <w:p w14:paraId="5CF6FFCC" w14:textId="77777777" w:rsidR="00B94269" w:rsidRPr="00564B00" w:rsidRDefault="00B94269" w:rsidP="004279ED">
            <w:pPr>
              <w:tabs>
                <w:tab w:val="left" w:pos="864"/>
              </w:tabs>
              <w:snapToGri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Exercice du ..................</w:t>
            </w:r>
            <w:r w:rsidRPr="00564B00">
              <w:rPr>
                <w:rFonts w:asciiTheme="minorHAnsi" w:hAnsiTheme="minorHAnsi" w:cstheme="minorHAnsi"/>
                <w:sz w:val="22"/>
                <w:szCs w:val="22"/>
              </w:rPr>
              <w:br/>
              <w:t>au ..................</w:t>
            </w:r>
          </w:p>
        </w:tc>
      </w:tr>
      <w:tr w:rsidR="00B94269" w:rsidRPr="00564B00" w14:paraId="2920D64B" w14:textId="77777777" w:rsidTr="000A4A48">
        <w:trPr>
          <w:trHeight w:val="737"/>
        </w:trPr>
        <w:tc>
          <w:tcPr>
            <w:tcW w:w="2350" w:type="dxa"/>
            <w:tcBorders>
              <w:left w:val="single" w:sz="8" w:space="0" w:color="000000"/>
              <w:bottom w:val="single" w:sz="8" w:space="0" w:color="000000"/>
            </w:tcBorders>
            <w:shd w:val="clear" w:color="auto" w:fill="auto"/>
          </w:tcPr>
          <w:p w14:paraId="07F89033" w14:textId="77777777" w:rsidR="00B94269" w:rsidRPr="00564B00" w:rsidRDefault="00B94269" w:rsidP="004279ED">
            <w:pPr>
              <w:snapToGri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Chiffre d’affaires global </w:t>
            </w:r>
          </w:p>
        </w:tc>
        <w:tc>
          <w:tcPr>
            <w:tcW w:w="2470" w:type="dxa"/>
            <w:tcBorders>
              <w:left w:val="single" w:sz="4" w:space="0" w:color="000000"/>
              <w:bottom w:val="single" w:sz="8" w:space="0" w:color="000000"/>
            </w:tcBorders>
            <w:shd w:val="clear" w:color="auto" w:fill="FFFF00"/>
            <w:vAlign w:val="center"/>
          </w:tcPr>
          <w:p w14:paraId="65C0A621" w14:textId="77777777" w:rsidR="00B94269" w:rsidRPr="00564B00" w:rsidRDefault="00B94269" w:rsidP="004279ED">
            <w:pPr>
              <w:snapToGrid w:val="0"/>
              <w:spacing w:line="276" w:lineRule="auto"/>
              <w:jc w:val="both"/>
              <w:rPr>
                <w:rFonts w:asciiTheme="minorHAnsi" w:hAnsiTheme="minorHAnsi" w:cstheme="minorHAnsi"/>
                <w:sz w:val="22"/>
                <w:szCs w:val="22"/>
              </w:rPr>
            </w:pPr>
          </w:p>
          <w:p w14:paraId="2AB22345" w14:textId="77777777" w:rsidR="00B94269" w:rsidRPr="00564B00" w:rsidRDefault="00B94269" w:rsidP="004279ED">
            <w:pPr>
              <w:snapToGrid w:val="0"/>
              <w:spacing w:line="276" w:lineRule="auto"/>
              <w:jc w:val="both"/>
              <w:rPr>
                <w:rFonts w:asciiTheme="minorHAnsi" w:hAnsiTheme="minorHAnsi" w:cstheme="minorHAnsi"/>
                <w:sz w:val="22"/>
                <w:szCs w:val="22"/>
              </w:rPr>
            </w:pPr>
          </w:p>
        </w:tc>
        <w:tc>
          <w:tcPr>
            <w:tcW w:w="2410" w:type="dxa"/>
            <w:tcBorders>
              <w:left w:val="single" w:sz="8" w:space="0" w:color="000000"/>
              <w:bottom w:val="single" w:sz="8" w:space="0" w:color="000000"/>
            </w:tcBorders>
            <w:shd w:val="clear" w:color="auto" w:fill="FFFF00"/>
            <w:vAlign w:val="center"/>
          </w:tcPr>
          <w:p w14:paraId="0EFFDB65" w14:textId="77777777" w:rsidR="00B94269" w:rsidRPr="00564B00" w:rsidRDefault="00B94269" w:rsidP="004279ED">
            <w:pPr>
              <w:snapToGrid w:val="0"/>
              <w:spacing w:line="276" w:lineRule="auto"/>
              <w:jc w:val="both"/>
              <w:rPr>
                <w:rFonts w:asciiTheme="minorHAnsi" w:hAnsiTheme="minorHAnsi" w:cstheme="minorHAnsi"/>
                <w:sz w:val="22"/>
                <w:szCs w:val="22"/>
              </w:rPr>
            </w:pPr>
          </w:p>
        </w:tc>
        <w:tc>
          <w:tcPr>
            <w:tcW w:w="2409" w:type="dxa"/>
            <w:tcBorders>
              <w:left w:val="single" w:sz="8" w:space="0" w:color="000000"/>
              <w:bottom w:val="single" w:sz="8" w:space="0" w:color="000000"/>
              <w:right w:val="single" w:sz="8" w:space="0" w:color="000000"/>
            </w:tcBorders>
            <w:shd w:val="clear" w:color="auto" w:fill="FFFF00"/>
            <w:vAlign w:val="center"/>
          </w:tcPr>
          <w:p w14:paraId="0890768E" w14:textId="77777777" w:rsidR="00B94269" w:rsidRPr="00564B00" w:rsidRDefault="00B94269" w:rsidP="004279ED">
            <w:pPr>
              <w:tabs>
                <w:tab w:val="left" w:pos="864"/>
              </w:tabs>
              <w:snapToGrid w:val="0"/>
              <w:spacing w:line="276" w:lineRule="auto"/>
              <w:jc w:val="both"/>
              <w:rPr>
                <w:rFonts w:asciiTheme="minorHAnsi" w:hAnsiTheme="minorHAnsi" w:cstheme="minorHAnsi"/>
                <w:sz w:val="22"/>
                <w:szCs w:val="22"/>
              </w:rPr>
            </w:pPr>
          </w:p>
        </w:tc>
      </w:tr>
      <w:tr w:rsidR="00B94269" w:rsidRPr="00564B00" w14:paraId="6A94315F" w14:textId="77777777" w:rsidTr="000A4A48">
        <w:trPr>
          <w:trHeight w:val="1322"/>
        </w:trPr>
        <w:tc>
          <w:tcPr>
            <w:tcW w:w="2350" w:type="dxa"/>
            <w:tcBorders>
              <w:left w:val="single" w:sz="8" w:space="0" w:color="000000"/>
              <w:bottom w:val="single" w:sz="8" w:space="0" w:color="000000"/>
            </w:tcBorders>
            <w:shd w:val="clear" w:color="auto" w:fill="auto"/>
            <w:vAlign w:val="center"/>
          </w:tcPr>
          <w:p w14:paraId="6BC9B144" w14:textId="77777777" w:rsidR="00B94269" w:rsidRPr="00564B00" w:rsidRDefault="00B94269" w:rsidP="004279ED">
            <w:pPr>
              <w:snapToGri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Part du chiffre d’affaires concernant les fournitures, services, ou travaux objet du marché</w:t>
            </w:r>
          </w:p>
        </w:tc>
        <w:tc>
          <w:tcPr>
            <w:tcW w:w="2470" w:type="dxa"/>
            <w:tcBorders>
              <w:left w:val="single" w:sz="8" w:space="0" w:color="000000"/>
              <w:bottom w:val="single" w:sz="8" w:space="0" w:color="000000"/>
            </w:tcBorders>
            <w:shd w:val="clear" w:color="auto" w:fill="FFFF00"/>
            <w:vAlign w:val="center"/>
          </w:tcPr>
          <w:p w14:paraId="33A27C7C" w14:textId="77777777" w:rsidR="00B94269" w:rsidRPr="00564B00" w:rsidRDefault="00B94269" w:rsidP="004279ED">
            <w:pPr>
              <w:snapToGrid w:val="0"/>
              <w:spacing w:line="276" w:lineRule="auto"/>
              <w:jc w:val="both"/>
              <w:rPr>
                <w:rFonts w:asciiTheme="minorHAnsi" w:hAnsiTheme="minorHAnsi" w:cstheme="minorHAnsi"/>
                <w:sz w:val="22"/>
                <w:szCs w:val="22"/>
              </w:rPr>
            </w:pPr>
          </w:p>
          <w:p w14:paraId="7B8E6168" w14:textId="77777777" w:rsidR="00B94269" w:rsidRPr="00564B00" w:rsidRDefault="00B94269" w:rsidP="004279ED">
            <w:pPr>
              <w:snapToGri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w:t>
            </w:r>
          </w:p>
        </w:tc>
        <w:tc>
          <w:tcPr>
            <w:tcW w:w="2410" w:type="dxa"/>
            <w:tcBorders>
              <w:left w:val="single" w:sz="8" w:space="0" w:color="000000"/>
              <w:bottom w:val="single" w:sz="8" w:space="0" w:color="000000"/>
            </w:tcBorders>
            <w:shd w:val="clear" w:color="auto" w:fill="FFFF00"/>
            <w:vAlign w:val="center"/>
          </w:tcPr>
          <w:p w14:paraId="203BD41C" w14:textId="77777777" w:rsidR="00B94269" w:rsidRPr="00564B00" w:rsidRDefault="00B94269" w:rsidP="004279ED">
            <w:pPr>
              <w:snapToGrid w:val="0"/>
              <w:spacing w:line="276" w:lineRule="auto"/>
              <w:jc w:val="both"/>
              <w:rPr>
                <w:rFonts w:asciiTheme="minorHAnsi" w:hAnsiTheme="minorHAnsi" w:cstheme="minorHAnsi"/>
                <w:sz w:val="22"/>
                <w:szCs w:val="22"/>
              </w:rPr>
            </w:pPr>
          </w:p>
          <w:p w14:paraId="3244FD6E" w14:textId="77777777" w:rsidR="00B94269" w:rsidRPr="00564B00" w:rsidRDefault="00B94269" w:rsidP="004279ED">
            <w:pPr>
              <w:snapToGri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w:t>
            </w:r>
          </w:p>
        </w:tc>
        <w:tc>
          <w:tcPr>
            <w:tcW w:w="2409" w:type="dxa"/>
            <w:tcBorders>
              <w:left w:val="single" w:sz="8" w:space="0" w:color="000000"/>
              <w:bottom w:val="single" w:sz="8" w:space="0" w:color="000000"/>
              <w:right w:val="single" w:sz="8" w:space="0" w:color="000000"/>
            </w:tcBorders>
            <w:shd w:val="clear" w:color="auto" w:fill="FFFF00"/>
            <w:vAlign w:val="center"/>
          </w:tcPr>
          <w:p w14:paraId="1BBB34D6" w14:textId="77777777" w:rsidR="00B94269" w:rsidRPr="00564B00" w:rsidRDefault="00B94269" w:rsidP="004279ED">
            <w:pPr>
              <w:tabs>
                <w:tab w:val="left" w:pos="864"/>
              </w:tabs>
              <w:snapToGrid w:val="0"/>
              <w:spacing w:line="276" w:lineRule="auto"/>
              <w:jc w:val="both"/>
              <w:rPr>
                <w:rFonts w:asciiTheme="minorHAnsi" w:hAnsiTheme="minorHAnsi" w:cstheme="minorHAnsi"/>
                <w:sz w:val="22"/>
                <w:szCs w:val="22"/>
              </w:rPr>
            </w:pPr>
          </w:p>
          <w:p w14:paraId="77E6C157" w14:textId="77777777" w:rsidR="00B94269" w:rsidRPr="00564B00" w:rsidRDefault="00B94269" w:rsidP="004279ED">
            <w:pPr>
              <w:tabs>
                <w:tab w:val="left" w:pos="864"/>
              </w:tabs>
              <w:snapToGri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w:t>
            </w:r>
          </w:p>
        </w:tc>
      </w:tr>
    </w:tbl>
    <w:p w14:paraId="5236F2A3" w14:textId="77777777" w:rsidR="00B94269" w:rsidRPr="00564B00" w:rsidRDefault="00B94269" w:rsidP="004279ED">
      <w:pPr>
        <w:pStyle w:val="Corpsdetexte"/>
        <w:spacing w:before="0" w:line="276" w:lineRule="auto"/>
        <w:ind w:firstLine="0"/>
        <w:rPr>
          <w:rFonts w:asciiTheme="minorHAnsi" w:hAnsiTheme="minorHAnsi" w:cstheme="minorHAnsi"/>
          <w:sz w:val="22"/>
          <w:szCs w:val="22"/>
          <w:lang w:val="fr-FR"/>
        </w:rPr>
      </w:pPr>
    </w:p>
    <w:p w14:paraId="21072AFD" w14:textId="454B52EA" w:rsidR="00B94269" w:rsidRPr="00564B00" w:rsidRDefault="00B94269" w:rsidP="004279ED">
      <w:pPr>
        <w:pStyle w:val="Corpsdetexte"/>
        <w:spacing w:before="0" w:line="276" w:lineRule="auto"/>
        <w:ind w:firstLine="0"/>
        <w:rPr>
          <w:rFonts w:asciiTheme="minorHAnsi" w:hAnsiTheme="minorHAnsi" w:cstheme="minorHAnsi"/>
          <w:sz w:val="22"/>
          <w:szCs w:val="22"/>
          <w:lang w:val="fr-FR"/>
        </w:rPr>
      </w:pPr>
    </w:p>
    <w:p w14:paraId="2B08E23C" w14:textId="77777777" w:rsidR="00B94269" w:rsidRPr="00564B00" w:rsidRDefault="00B94269" w:rsidP="004279ED">
      <w:pPr>
        <w:widowControl w:val="0"/>
        <w:spacing w:line="276" w:lineRule="auto"/>
        <w:jc w:val="both"/>
        <w:rPr>
          <w:rFonts w:asciiTheme="minorHAnsi" w:hAnsiTheme="minorHAnsi" w:cstheme="minorHAnsi"/>
          <w:spacing w:val="-4"/>
          <w:sz w:val="22"/>
          <w:szCs w:val="22"/>
          <w:lang w:eastAsia="ar-SA"/>
        </w:rPr>
      </w:pPr>
      <w:r w:rsidRPr="00564B00">
        <w:rPr>
          <w:rFonts w:asciiTheme="minorHAnsi" w:hAnsiTheme="minorHAnsi" w:cstheme="minorHAnsi"/>
          <w:b/>
          <w:spacing w:val="1"/>
          <w:sz w:val="22"/>
          <w:szCs w:val="22"/>
          <w:lang w:eastAsia="ar-SA"/>
        </w:rPr>
        <w:t xml:space="preserve">Comptable Assignataire </w:t>
      </w:r>
      <w:r w:rsidRPr="00564B00">
        <w:rPr>
          <w:rFonts w:asciiTheme="minorHAnsi" w:hAnsiTheme="minorHAnsi" w:cstheme="minorHAnsi"/>
          <w:spacing w:val="-4"/>
          <w:sz w:val="22"/>
          <w:szCs w:val="22"/>
          <w:lang w:eastAsia="ar-SA"/>
        </w:rPr>
        <w:t>: L’agent comptable de l’Université</w:t>
      </w:r>
    </w:p>
    <w:p w14:paraId="0EDBE5BA" w14:textId="18A9C2BE" w:rsidR="00B30B34" w:rsidRPr="00564B00" w:rsidRDefault="003A420E"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b w:val="0"/>
          <w:sz w:val="22"/>
          <w:szCs w:val="22"/>
        </w:rPr>
        <w:br w:type="page"/>
      </w:r>
      <w:r w:rsidR="00B30B34" w:rsidRPr="00564B00">
        <w:rPr>
          <w:rFonts w:asciiTheme="minorHAnsi" w:hAnsiTheme="minorHAnsi" w:cstheme="minorHAnsi"/>
          <w:sz w:val="22"/>
          <w:szCs w:val="22"/>
        </w:rPr>
        <w:lastRenderedPageBreak/>
        <w:t xml:space="preserve">Objet </w:t>
      </w:r>
      <w:r w:rsidR="006F7AF4" w:rsidRPr="00564B00">
        <w:rPr>
          <w:rFonts w:asciiTheme="minorHAnsi" w:hAnsiTheme="minorHAnsi" w:cstheme="minorHAnsi"/>
          <w:sz w:val="22"/>
          <w:szCs w:val="22"/>
        </w:rPr>
        <w:t xml:space="preserve">du </w:t>
      </w:r>
      <w:r w:rsidR="00572BA3" w:rsidRPr="00564B00">
        <w:rPr>
          <w:rFonts w:asciiTheme="minorHAnsi" w:hAnsiTheme="minorHAnsi" w:cstheme="minorHAnsi"/>
          <w:sz w:val="22"/>
          <w:szCs w:val="22"/>
        </w:rPr>
        <w:t>contrat</w:t>
      </w:r>
    </w:p>
    <w:p w14:paraId="2508C074" w14:textId="77777777" w:rsidR="00F87FBE" w:rsidRPr="00564B00" w:rsidRDefault="00F87FBE" w:rsidP="004279ED">
      <w:pPr>
        <w:spacing w:line="276" w:lineRule="auto"/>
        <w:jc w:val="both"/>
        <w:rPr>
          <w:rFonts w:asciiTheme="minorHAnsi" w:hAnsiTheme="minorHAnsi" w:cstheme="minorHAnsi"/>
          <w:sz w:val="22"/>
          <w:szCs w:val="22"/>
        </w:rPr>
      </w:pPr>
    </w:p>
    <w:p w14:paraId="5BCBD83D" w14:textId="4BC1BFA7" w:rsidR="00DA4BFD" w:rsidRPr="00564B00" w:rsidRDefault="00DA4BFD"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Le présent marché a pour objet la fourniture, la livraison, l’installation, la mise en ordre de marche, la garantie, la formation à l’utilisation</w:t>
      </w:r>
      <w:r w:rsidR="003B6322" w:rsidRPr="00564B00">
        <w:rPr>
          <w:rFonts w:asciiTheme="minorHAnsi" w:hAnsiTheme="minorHAnsi" w:cstheme="minorHAnsi"/>
          <w:sz w:val="22"/>
          <w:szCs w:val="22"/>
        </w:rPr>
        <w:t xml:space="preserve"> </w:t>
      </w:r>
      <w:r w:rsidRPr="00564B00">
        <w:rPr>
          <w:rFonts w:asciiTheme="minorHAnsi" w:hAnsiTheme="minorHAnsi" w:cstheme="minorHAnsi"/>
          <w:sz w:val="22"/>
          <w:szCs w:val="22"/>
        </w:rPr>
        <w:t xml:space="preserve">de </w:t>
      </w:r>
      <w:r w:rsidR="003B6322" w:rsidRPr="00564B00">
        <w:rPr>
          <w:rFonts w:asciiTheme="minorHAnsi" w:hAnsiTheme="minorHAnsi" w:cstheme="minorHAnsi"/>
          <w:sz w:val="22"/>
          <w:szCs w:val="22"/>
        </w:rPr>
        <w:t xml:space="preserve">la solution </w:t>
      </w:r>
      <w:r w:rsidRPr="00564B00">
        <w:rPr>
          <w:rFonts w:asciiTheme="minorHAnsi" w:hAnsiTheme="minorHAnsi" w:cstheme="minorHAnsi"/>
          <w:sz w:val="22"/>
          <w:szCs w:val="22"/>
        </w:rPr>
        <w:t>mentionné</w:t>
      </w:r>
      <w:r w:rsidR="003B6322" w:rsidRPr="00564B00">
        <w:rPr>
          <w:rFonts w:asciiTheme="minorHAnsi" w:hAnsiTheme="minorHAnsi" w:cstheme="minorHAnsi"/>
          <w:sz w:val="22"/>
          <w:szCs w:val="22"/>
        </w:rPr>
        <w:t>e</w:t>
      </w:r>
      <w:r w:rsidRPr="00564B00">
        <w:rPr>
          <w:rFonts w:asciiTheme="minorHAnsi" w:hAnsiTheme="minorHAnsi" w:cstheme="minorHAnsi"/>
          <w:sz w:val="22"/>
          <w:szCs w:val="22"/>
        </w:rPr>
        <w:t xml:space="preserve"> à l’article 3 du présent document.</w:t>
      </w:r>
    </w:p>
    <w:p w14:paraId="36337B8B" w14:textId="77777777" w:rsidR="00BC5CEF" w:rsidRPr="00564B00" w:rsidRDefault="00BC5CEF" w:rsidP="004279ED">
      <w:pPr>
        <w:spacing w:line="276" w:lineRule="auto"/>
        <w:jc w:val="both"/>
        <w:rPr>
          <w:rFonts w:asciiTheme="minorHAnsi" w:hAnsiTheme="minorHAnsi" w:cstheme="minorHAnsi"/>
          <w:sz w:val="22"/>
          <w:szCs w:val="22"/>
        </w:rPr>
      </w:pPr>
    </w:p>
    <w:p w14:paraId="7192699E" w14:textId="77777777" w:rsidR="0018198E" w:rsidRPr="0018198E" w:rsidRDefault="0018198E" w:rsidP="0018198E">
      <w:pPr>
        <w:spacing w:line="276" w:lineRule="auto"/>
        <w:jc w:val="both"/>
        <w:rPr>
          <w:rFonts w:asciiTheme="minorHAnsi" w:hAnsiTheme="minorHAnsi" w:cstheme="minorHAnsi"/>
          <w:sz w:val="22"/>
          <w:szCs w:val="22"/>
        </w:rPr>
      </w:pPr>
      <w:r w:rsidRPr="0018198E">
        <w:rPr>
          <w:rFonts w:asciiTheme="minorHAnsi" w:hAnsiTheme="minorHAnsi" w:cstheme="minorHAnsi"/>
          <w:sz w:val="22"/>
          <w:szCs w:val="22"/>
        </w:rPr>
        <w:t>Le marché prend effet à compter de sa notification, marquant le début de la période d’accompagnement, de préparation et de mise en œuvre de la solution.</w:t>
      </w:r>
    </w:p>
    <w:p w14:paraId="18EABE73" w14:textId="77777777" w:rsidR="0018198E" w:rsidRPr="0018198E" w:rsidRDefault="0018198E" w:rsidP="0018198E">
      <w:pPr>
        <w:spacing w:line="276" w:lineRule="auto"/>
        <w:jc w:val="both"/>
        <w:rPr>
          <w:rFonts w:asciiTheme="minorHAnsi" w:hAnsiTheme="minorHAnsi" w:cstheme="minorHAnsi"/>
          <w:sz w:val="22"/>
          <w:szCs w:val="22"/>
        </w:rPr>
      </w:pPr>
      <w:r w:rsidRPr="0018198E">
        <w:rPr>
          <w:rFonts w:asciiTheme="minorHAnsi" w:hAnsiTheme="minorHAnsi" w:cstheme="minorHAnsi"/>
          <w:sz w:val="22"/>
          <w:szCs w:val="22"/>
        </w:rPr>
        <w:t xml:space="preserve">La période d’utilisation effective de la licence débutera le </w:t>
      </w:r>
      <w:r w:rsidRPr="0018198E">
        <w:rPr>
          <w:rFonts w:asciiTheme="minorHAnsi" w:hAnsiTheme="minorHAnsi" w:cstheme="minorHAnsi"/>
          <w:b/>
          <w:bCs/>
          <w:sz w:val="22"/>
          <w:szCs w:val="22"/>
        </w:rPr>
        <w:t>13 décembre 2025</w:t>
      </w:r>
      <w:r w:rsidRPr="0018198E">
        <w:rPr>
          <w:rFonts w:asciiTheme="minorHAnsi" w:hAnsiTheme="minorHAnsi" w:cstheme="minorHAnsi"/>
          <w:sz w:val="22"/>
          <w:szCs w:val="22"/>
        </w:rPr>
        <w:t>, pour une durée initiale de 12 mois.</w:t>
      </w:r>
    </w:p>
    <w:p w14:paraId="0098F28F" w14:textId="77777777" w:rsidR="0018198E" w:rsidRPr="0018198E" w:rsidRDefault="0018198E" w:rsidP="0018198E">
      <w:pPr>
        <w:spacing w:line="276" w:lineRule="auto"/>
        <w:jc w:val="both"/>
        <w:rPr>
          <w:rFonts w:asciiTheme="minorHAnsi" w:hAnsiTheme="minorHAnsi" w:cstheme="minorHAnsi"/>
          <w:sz w:val="22"/>
          <w:szCs w:val="22"/>
        </w:rPr>
      </w:pPr>
      <w:r w:rsidRPr="0018198E">
        <w:rPr>
          <w:rFonts w:asciiTheme="minorHAnsi" w:hAnsiTheme="minorHAnsi" w:cstheme="minorHAnsi"/>
          <w:sz w:val="22"/>
          <w:szCs w:val="22"/>
        </w:rPr>
        <w:t>Le marché est reconductible tacitement deux fois, par période de 12 mois, sans que le titulaire puisse s’y opposer, portant sa durée maximale d’exécution à 36 mois à compter du 13 décembre 2025.</w:t>
      </w:r>
    </w:p>
    <w:p w14:paraId="274FC08B" w14:textId="77777777" w:rsidR="003B6322" w:rsidRPr="00564B00" w:rsidRDefault="003B6322" w:rsidP="004279ED">
      <w:pPr>
        <w:spacing w:line="276" w:lineRule="auto"/>
        <w:jc w:val="both"/>
        <w:rPr>
          <w:rFonts w:asciiTheme="minorHAnsi" w:hAnsiTheme="minorHAnsi" w:cstheme="minorHAnsi"/>
          <w:sz w:val="22"/>
          <w:szCs w:val="22"/>
        </w:rPr>
      </w:pPr>
    </w:p>
    <w:p w14:paraId="5FF6ED8E" w14:textId="1E538DCD" w:rsidR="003B6322" w:rsidRDefault="003B6322"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L’Université peut cependant décider de ne pas reconduire le contrat. Elle en avise alors le titulaire via la plateforme de dématérialisation PLACE au plus tard un mois avant l’expiration de la période en cours. Le titulaire ne peut s’opposer à cette non-reconduction, dès lors qu’une telle décision du représentant légal de l’Établissement ou de son délégataire lui a été notifiée.</w:t>
      </w:r>
    </w:p>
    <w:p w14:paraId="0673AA6C" w14:textId="77777777" w:rsidR="007D3A23" w:rsidRPr="00564B00" w:rsidRDefault="007D3A23" w:rsidP="004279ED">
      <w:pPr>
        <w:spacing w:line="276" w:lineRule="auto"/>
        <w:jc w:val="both"/>
        <w:rPr>
          <w:rFonts w:asciiTheme="minorHAnsi" w:hAnsiTheme="minorHAnsi" w:cstheme="minorHAnsi"/>
          <w:sz w:val="22"/>
          <w:szCs w:val="22"/>
        </w:rPr>
      </w:pPr>
    </w:p>
    <w:p w14:paraId="4F6DB8AE" w14:textId="77777777" w:rsidR="00DA4BFD" w:rsidRPr="00564B00" w:rsidRDefault="00DA4BFD"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Le nom et les coordonnées du conducteur du projet pour l’université sont communiqués par l’université au titulaire à l’occasion de la notification du marché. </w:t>
      </w:r>
    </w:p>
    <w:p w14:paraId="3F52C5E0" w14:textId="77777777" w:rsidR="00BC5CEF" w:rsidRPr="00564B00" w:rsidRDefault="00BC5CEF" w:rsidP="004279ED">
      <w:pPr>
        <w:spacing w:line="276" w:lineRule="auto"/>
        <w:jc w:val="both"/>
        <w:rPr>
          <w:rFonts w:asciiTheme="minorHAnsi" w:hAnsiTheme="minorHAnsi" w:cstheme="minorHAnsi"/>
          <w:sz w:val="22"/>
          <w:szCs w:val="22"/>
        </w:rPr>
      </w:pPr>
    </w:p>
    <w:p w14:paraId="657DF3F8" w14:textId="7CBBC6F6" w:rsidR="007D243E" w:rsidRDefault="007D243E"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Néanmoins, la personne physique habilitée à représenter l’université pour les besoins de l’exécution du marché au sens de l’article 3.3 du CCAG </w:t>
      </w:r>
      <w:r w:rsidR="00C910C0" w:rsidRPr="00564B00">
        <w:rPr>
          <w:rFonts w:asciiTheme="minorHAnsi" w:hAnsiTheme="minorHAnsi" w:cstheme="minorHAnsi"/>
          <w:sz w:val="22"/>
          <w:szCs w:val="22"/>
        </w:rPr>
        <w:t>TIC</w:t>
      </w:r>
      <w:r w:rsidRPr="00564B00">
        <w:rPr>
          <w:rFonts w:asciiTheme="minorHAnsi" w:hAnsiTheme="minorHAnsi" w:cstheme="minorHAnsi"/>
          <w:sz w:val="22"/>
          <w:szCs w:val="22"/>
        </w:rPr>
        <w:t xml:space="preserve"> e</w:t>
      </w:r>
      <w:r w:rsidR="002B1804" w:rsidRPr="00564B00">
        <w:rPr>
          <w:rFonts w:asciiTheme="minorHAnsi" w:hAnsiTheme="minorHAnsi" w:cstheme="minorHAnsi"/>
          <w:sz w:val="22"/>
          <w:szCs w:val="22"/>
        </w:rPr>
        <w:t>st l</w:t>
      </w:r>
      <w:r w:rsidR="00BC5CEF" w:rsidRPr="00564B00">
        <w:rPr>
          <w:rFonts w:asciiTheme="minorHAnsi" w:hAnsiTheme="minorHAnsi" w:cstheme="minorHAnsi"/>
          <w:sz w:val="22"/>
          <w:szCs w:val="22"/>
        </w:rPr>
        <w:t>a</w:t>
      </w:r>
      <w:r w:rsidR="002B1804" w:rsidRPr="00564B00">
        <w:rPr>
          <w:rFonts w:asciiTheme="minorHAnsi" w:hAnsiTheme="minorHAnsi" w:cstheme="minorHAnsi"/>
          <w:sz w:val="22"/>
          <w:szCs w:val="22"/>
        </w:rPr>
        <w:t xml:space="preserve"> président</w:t>
      </w:r>
      <w:r w:rsidR="00BC5CEF" w:rsidRPr="00564B00">
        <w:rPr>
          <w:rFonts w:asciiTheme="minorHAnsi" w:hAnsiTheme="minorHAnsi" w:cstheme="minorHAnsi"/>
          <w:sz w:val="22"/>
          <w:szCs w:val="22"/>
        </w:rPr>
        <w:t xml:space="preserve">e </w:t>
      </w:r>
      <w:r w:rsidR="002B1804" w:rsidRPr="00564B00">
        <w:rPr>
          <w:rFonts w:asciiTheme="minorHAnsi" w:hAnsiTheme="minorHAnsi" w:cstheme="minorHAnsi"/>
          <w:sz w:val="22"/>
          <w:szCs w:val="22"/>
        </w:rPr>
        <w:t>de l’université ou son représentant habilité, désigné lors de la notification du marché.</w:t>
      </w:r>
    </w:p>
    <w:p w14:paraId="4ACCB949" w14:textId="77777777" w:rsidR="00364BB9" w:rsidRPr="00564B00" w:rsidRDefault="00364BB9" w:rsidP="004279ED">
      <w:pPr>
        <w:suppressAutoHyphens w:val="0"/>
        <w:autoSpaceDE w:val="0"/>
        <w:autoSpaceDN w:val="0"/>
        <w:adjustRightInd w:val="0"/>
        <w:spacing w:line="276" w:lineRule="auto"/>
        <w:jc w:val="both"/>
        <w:rPr>
          <w:rFonts w:asciiTheme="minorHAnsi" w:hAnsiTheme="minorHAnsi" w:cstheme="minorHAnsi"/>
          <w:sz w:val="22"/>
          <w:szCs w:val="22"/>
        </w:rPr>
      </w:pPr>
    </w:p>
    <w:p w14:paraId="11977CF0" w14:textId="7EF569FB" w:rsidR="004279ED" w:rsidRPr="00364BB9" w:rsidRDefault="00F50CDA" w:rsidP="004279ED">
      <w:pPr>
        <w:suppressAutoHyphens w:val="0"/>
        <w:autoSpaceDE w:val="0"/>
        <w:autoSpaceDN w:val="0"/>
        <w:adjustRightInd w:val="0"/>
        <w:spacing w:line="276" w:lineRule="auto"/>
        <w:jc w:val="both"/>
        <w:rPr>
          <w:rFonts w:asciiTheme="minorHAnsi" w:hAnsiTheme="minorHAnsi" w:cstheme="minorHAnsi"/>
          <w:b/>
          <w:bCs/>
          <w:sz w:val="22"/>
          <w:szCs w:val="22"/>
        </w:rPr>
      </w:pPr>
      <w:r w:rsidRPr="00364BB9">
        <w:rPr>
          <w:rFonts w:asciiTheme="minorHAnsi" w:hAnsiTheme="minorHAnsi" w:cstheme="minorHAnsi"/>
          <w:b/>
          <w:bCs/>
          <w:sz w:val="22"/>
          <w:szCs w:val="22"/>
        </w:rPr>
        <w:t>À titre indicatif, le budget prévisionnel alloué à ce marché pour l’ensemble de la durée du contrat est estimé entre 75 000 € et 87 000 € TTC.</w:t>
      </w:r>
    </w:p>
    <w:p w14:paraId="27EFB5CD" w14:textId="77777777" w:rsidR="00F50CDA" w:rsidRPr="00F50CDA" w:rsidRDefault="00F50CDA" w:rsidP="004279ED">
      <w:pPr>
        <w:suppressAutoHyphens w:val="0"/>
        <w:autoSpaceDE w:val="0"/>
        <w:autoSpaceDN w:val="0"/>
        <w:adjustRightInd w:val="0"/>
        <w:spacing w:line="276" w:lineRule="auto"/>
        <w:jc w:val="both"/>
        <w:rPr>
          <w:rFonts w:asciiTheme="minorHAnsi" w:hAnsiTheme="minorHAnsi" w:cstheme="minorHAnsi"/>
          <w:sz w:val="22"/>
          <w:szCs w:val="22"/>
        </w:rPr>
      </w:pPr>
    </w:p>
    <w:p w14:paraId="1DECCE03" w14:textId="43A0AA2C" w:rsidR="00B30B34" w:rsidRPr="00564B00" w:rsidRDefault="00B30B34"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Documents contractuels</w:t>
      </w:r>
    </w:p>
    <w:p w14:paraId="20A81837" w14:textId="77777777" w:rsidR="00B30B34" w:rsidRPr="00564B00" w:rsidRDefault="00B30B34" w:rsidP="004279ED">
      <w:pPr>
        <w:widowControl w:val="0"/>
        <w:spacing w:line="276" w:lineRule="auto"/>
        <w:jc w:val="both"/>
        <w:rPr>
          <w:rFonts w:asciiTheme="minorHAnsi" w:hAnsiTheme="minorHAnsi" w:cstheme="minorHAnsi"/>
          <w:sz w:val="22"/>
          <w:szCs w:val="22"/>
        </w:rPr>
      </w:pPr>
    </w:p>
    <w:p w14:paraId="3CCFDB8E" w14:textId="1E5DA683" w:rsidR="004279ED" w:rsidRDefault="001B5D47" w:rsidP="004279ED">
      <w:pPr>
        <w:pStyle w:val="Corpsdetexte"/>
        <w:spacing w:before="0" w:line="276" w:lineRule="auto"/>
        <w:ind w:firstLine="0"/>
        <w:rPr>
          <w:rFonts w:asciiTheme="minorHAnsi" w:hAnsiTheme="minorHAnsi" w:cstheme="minorHAnsi"/>
          <w:snapToGrid w:val="0"/>
          <w:sz w:val="22"/>
          <w:szCs w:val="22"/>
        </w:rPr>
      </w:pPr>
      <w:r w:rsidRPr="00564B00">
        <w:rPr>
          <w:rFonts w:asciiTheme="minorHAnsi" w:hAnsiTheme="minorHAnsi" w:cstheme="minorHAnsi"/>
          <w:snapToGrid w:val="0"/>
          <w:sz w:val="22"/>
          <w:szCs w:val="22"/>
        </w:rPr>
        <w:t xml:space="preserve">Par dérogation à l'article 4.1 du CCAG </w:t>
      </w:r>
      <w:r w:rsidR="00C910C0" w:rsidRPr="00564B00">
        <w:rPr>
          <w:rFonts w:asciiTheme="minorHAnsi" w:hAnsiTheme="minorHAnsi" w:cstheme="minorHAnsi"/>
          <w:snapToGrid w:val="0"/>
          <w:sz w:val="22"/>
          <w:szCs w:val="22"/>
          <w:lang w:val="fr-FR"/>
        </w:rPr>
        <w:t>TIC</w:t>
      </w:r>
      <w:r w:rsidRPr="00564B00">
        <w:rPr>
          <w:rFonts w:asciiTheme="minorHAnsi" w:hAnsiTheme="minorHAnsi" w:cstheme="minorHAnsi"/>
          <w:snapToGrid w:val="0"/>
          <w:sz w:val="22"/>
          <w:szCs w:val="22"/>
        </w:rPr>
        <w:t xml:space="preserve">, le marché est constitué par les éléments contractuels énumérés ci-dessous, par ordre de priorité décroissante : </w:t>
      </w:r>
    </w:p>
    <w:p w14:paraId="09C9A8B0" w14:textId="77777777" w:rsidR="007D3A23" w:rsidRPr="00F50CDA" w:rsidRDefault="007D3A23" w:rsidP="004279ED">
      <w:pPr>
        <w:pStyle w:val="Corpsdetexte"/>
        <w:spacing w:before="0" w:line="276" w:lineRule="auto"/>
        <w:ind w:firstLine="0"/>
        <w:rPr>
          <w:rFonts w:asciiTheme="minorHAnsi" w:hAnsiTheme="minorHAnsi" w:cstheme="minorHAnsi"/>
          <w:snapToGrid w:val="0"/>
          <w:sz w:val="22"/>
          <w:szCs w:val="22"/>
        </w:rPr>
      </w:pPr>
    </w:p>
    <w:p w14:paraId="6F490D66" w14:textId="0FFB637E" w:rsidR="001B5D47" w:rsidRPr="00564B00" w:rsidRDefault="001B5D47" w:rsidP="004279ED">
      <w:pPr>
        <w:widowControl w:val="0"/>
        <w:numPr>
          <w:ilvl w:val="0"/>
          <w:numId w:val="2"/>
        </w:numPr>
        <w:tabs>
          <w:tab w:val="clear" w:pos="850"/>
        </w:tabs>
        <w:suppressAutoHyphens w:val="0"/>
        <w:spacing w:line="276" w:lineRule="auto"/>
        <w:ind w:left="567"/>
        <w:jc w:val="both"/>
        <w:rPr>
          <w:rFonts w:asciiTheme="minorHAnsi" w:hAnsiTheme="minorHAnsi" w:cstheme="minorHAnsi"/>
          <w:sz w:val="22"/>
          <w:szCs w:val="22"/>
        </w:rPr>
      </w:pPr>
      <w:r w:rsidRPr="00564B00">
        <w:rPr>
          <w:rFonts w:asciiTheme="minorHAnsi" w:hAnsiTheme="minorHAnsi" w:cstheme="minorHAnsi"/>
          <w:sz w:val="22"/>
          <w:szCs w:val="22"/>
        </w:rPr>
        <w:t xml:space="preserve">Le présent </w:t>
      </w:r>
      <w:r w:rsidR="00F15D19" w:rsidRPr="00564B00">
        <w:rPr>
          <w:rFonts w:asciiTheme="minorHAnsi" w:hAnsiTheme="minorHAnsi" w:cstheme="minorHAnsi"/>
          <w:sz w:val="22"/>
          <w:szCs w:val="22"/>
        </w:rPr>
        <w:t>cahier des clauses particulières</w:t>
      </w:r>
      <w:r w:rsidR="0055768B" w:rsidRPr="00564B00">
        <w:rPr>
          <w:rFonts w:asciiTheme="minorHAnsi" w:hAnsiTheme="minorHAnsi" w:cstheme="minorHAnsi"/>
          <w:sz w:val="22"/>
          <w:szCs w:val="22"/>
        </w:rPr>
        <w:t xml:space="preserve"> </w:t>
      </w:r>
      <w:r w:rsidR="007D3A23">
        <w:rPr>
          <w:rFonts w:asciiTheme="minorHAnsi" w:hAnsiTheme="minorHAnsi" w:cstheme="minorHAnsi"/>
          <w:sz w:val="22"/>
          <w:szCs w:val="22"/>
        </w:rPr>
        <w:t xml:space="preserve">valant acte d’engagement </w:t>
      </w:r>
      <w:r w:rsidR="0055768B" w:rsidRPr="00564B00">
        <w:rPr>
          <w:rFonts w:asciiTheme="minorHAnsi" w:hAnsiTheme="minorHAnsi" w:cstheme="minorHAnsi"/>
          <w:sz w:val="22"/>
          <w:szCs w:val="22"/>
        </w:rPr>
        <w:t>et</w:t>
      </w:r>
      <w:r w:rsidR="00DF4E5D" w:rsidRPr="00564B00">
        <w:rPr>
          <w:rFonts w:asciiTheme="minorHAnsi" w:hAnsiTheme="minorHAnsi" w:cstheme="minorHAnsi"/>
          <w:sz w:val="22"/>
          <w:szCs w:val="22"/>
        </w:rPr>
        <w:t xml:space="preserve"> </w:t>
      </w:r>
      <w:r w:rsidR="007D3A23">
        <w:rPr>
          <w:rFonts w:asciiTheme="minorHAnsi" w:hAnsiTheme="minorHAnsi" w:cstheme="minorHAnsi"/>
          <w:sz w:val="22"/>
          <w:szCs w:val="22"/>
        </w:rPr>
        <w:t>s</w:t>
      </w:r>
      <w:r w:rsidR="00697239">
        <w:rPr>
          <w:rFonts w:asciiTheme="minorHAnsi" w:hAnsiTheme="minorHAnsi" w:cstheme="minorHAnsi"/>
          <w:sz w:val="22"/>
          <w:szCs w:val="22"/>
        </w:rPr>
        <w:t>es</w:t>
      </w:r>
      <w:r w:rsidR="007D3A23">
        <w:rPr>
          <w:rFonts w:asciiTheme="minorHAnsi" w:hAnsiTheme="minorHAnsi" w:cstheme="minorHAnsi"/>
          <w:sz w:val="22"/>
          <w:szCs w:val="22"/>
        </w:rPr>
        <w:t xml:space="preserve"> annexe</w:t>
      </w:r>
      <w:r w:rsidR="00697239">
        <w:rPr>
          <w:rFonts w:asciiTheme="minorHAnsi" w:hAnsiTheme="minorHAnsi" w:cstheme="minorHAnsi"/>
          <w:sz w:val="22"/>
          <w:szCs w:val="22"/>
        </w:rPr>
        <w:t>s</w:t>
      </w:r>
      <w:r w:rsidR="007D3A23">
        <w:rPr>
          <w:rFonts w:asciiTheme="minorHAnsi" w:hAnsiTheme="minorHAnsi" w:cstheme="minorHAnsi"/>
          <w:sz w:val="22"/>
          <w:szCs w:val="22"/>
        </w:rPr>
        <w:t xml:space="preserve"> n° 1 « Cadre de réponses technique et financier (CRTF) »</w:t>
      </w:r>
      <w:r w:rsidR="00697239">
        <w:rPr>
          <w:rFonts w:asciiTheme="minorHAnsi" w:hAnsiTheme="minorHAnsi" w:cstheme="minorHAnsi"/>
          <w:sz w:val="22"/>
          <w:szCs w:val="22"/>
        </w:rPr>
        <w:t>, et n°2 « Fichier d’éco-conception »</w:t>
      </w:r>
      <w:r w:rsidRPr="00564B00">
        <w:rPr>
          <w:rFonts w:asciiTheme="minorHAnsi" w:hAnsiTheme="minorHAnsi" w:cstheme="minorHAnsi"/>
          <w:sz w:val="22"/>
          <w:szCs w:val="22"/>
        </w:rPr>
        <w:t>, dont l'exemplaire original c</w:t>
      </w:r>
      <w:r w:rsidR="00675063" w:rsidRPr="00564B00">
        <w:rPr>
          <w:rFonts w:asciiTheme="minorHAnsi" w:hAnsiTheme="minorHAnsi" w:cstheme="minorHAnsi"/>
          <w:sz w:val="22"/>
          <w:szCs w:val="22"/>
        </w:rPr>
        <w:t>onservé dans les archives de l'université</w:t>
      </w:r>
      <w:r w:rsidRPr="00564B00">
        <w:rPr>
          <w:rFonts w:asciiTheme="minorHAnsi" w:hAnsiTheme="minorHAnsi" w:cstheme="minorHAnsi"/>
          <w:sz w:val="22"/>
          <w:szCs w:val="22"/>
        </w:rPr>
        <w:t xml:space="preserve"> fait seul foi ;</w:t>
      </w:r>
    </w:p>
    <w:p w14:paraId="609406FA" w14:textId="042E4314" w:rsidR="001B5D47" w:rsidRPr="00564B00" w:rsidRDefault="00AF63D5" w:rsidP="004279ED">
      <w:pPr>
        <w:widowControl w:val="0"/>
        <w:numPr>
          <w:ilvl w:val="0"/>
          <w:numId w:val="2"/>
        </w:numPr>
        <w:tabs>
          <w:tab w:val="clear" w:pos="850"/>
        </w:tabs>
        <w:suppressAutoHyphens w:val="0"/>
        <w:spacing w:line="276" w:lineRule="auto"/>
        <w:ind w:left="567"/>
        <w:jc w:val="both"/>
        <w:rPr>
          <w:rFonts w:asciiTheme="minorHAnsi" w:hAnsiTheme="minorHAnsi" w:cstheme="minorHAnsi"/>
          <w:sz w:val="22"/>
          <w:szCs w:val="22"/>
        </w:rPr>
      </w:pPr>
      <w:r w:rsidRPr="00564B00">
        <w:rPr>
          <w:rFonts w:asciiTheme="minorHAnsi" w:hAnsiTheme="minorHAnsi" w:cstheme="minorHAnsi"/>
          <w:sz w:val="22"/>
          <w:szCs w:val="22"/>
        </w:rPr>
        <w:t>Le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Cahier</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Clauses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Administratives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Générales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applicable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aux</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marchés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publics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w:t>
      </w:r>
      <w:r w:rsidRPr="00564B00">
        <w:rPr>
          <w:rFonts w:asciiTheme="minorHAnsi" w:eastAsia="Arial" w:hAnsiTheme="minorHAnsi" w:cstheme="minorHAnsi"/>
          <w:sz w:val="22"/>
          <w:szCs w:val="22"/>
        </w:rPr>
        <w:t xml:space="preserve"> </w:t>
      </w:r>
      <w:r w:rsidR="00CC6B31">
        <w:rPr>
          <w:rFonts w:asciiTheme="minorHAnsi" w:hAnsiTheme="minorHAnsi" w:cstheme="minorHAnsi"/>
          <w:sz w:val="22"/>
          <w:szCs w:val="22"/>
        </w:rPr>
        <w:t>techniques de l’information et de la communication</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annexé</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à</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w:t>
      </w:r>
      <w:r w:rsidRPr="00564B00">
        <w:rPr>
          <w:rFonts w:asciiTheme="minorHAnsi" w:eastAsia="Arial" w:hAnsiTheme="minorHAnsi" w:cstheme="minorHAnsi"/>
          <w:sz w:val="22"/>
          <w:szCs w:val="22"/>
        </w:rPr>
        <w:t>’</w:t>
      </w:r>
      <w:r w:rsidRPr="00564B00">
        <w:rPr>
          <w:rFonts w:asciiTheme="minorHAnsi" w:hAnsiTheme="minorHAnsi" w:cstheme="minorHAnsi"/>
          <w:sz w:val="22"/>
          <w:szCs w:val="22"/>
        </w:rPr>
        <w:t>arrêté</w:t>
      </w:r>
      <w:r w:rsidRPr="00564B00">
        <w:rPr>
          <w:rFonts w:asciiTheme="minorHAnsi" w:eastAsia="Arial" w:hAnsiTheme="minorHAnsi" w:cstheme="minorHAnsi"/>
          <w:sz w:val="22"/>
          <w:szCs w:val="22"/>
        </w:rPr>
        <w:t xml:space="preserve"> </w:t>
      </w:r>
      <w:r w:rsidRPr="00564B00">
        <w:rPr>
          <w:rStyle w:val="lev"/>
          <w:rFonts w:asciiTheme="minorHAnsi" w:hAnsiTheme="minorHAnsi" w:cstheme="minorHAnsi"/>
          <w:b w:val="0"/>
          <w:bCs w:val="0"/>
          <w:sz w:val="22"/>
          <w:szCs w:val="22"/>
        </w:rPr>
        <w:t>du</w:t>
      </w:r>
      <w:r w:rsidRPr="00564B00">
        <w:rPr>
          <w:rStyle w:val="lev"/>
          <w:rFonts w:asciiTheme="minorHAnsi" w:eastAsia="Arial" w:hAnsiTheme="minorHAnsi" w:cstheme="minorHAnsi"/>
          <w:sz w:val="22"/>
          <w:szCs w:val="22"/>
        </w:rPr>
        <w:t xml:space="preserve"> </w:t>
      </w:r>
      <w:r w:rsidRPr="00564B00">
        <w:rPr>
          <w:rFonts w:asciiTheme="minorHAnsi" w:hAnsiTheme="minorHAnsi" w:cstheme="minorHAnsi"/>
          <w:sz w:val="22"/>
          <w:szCs w:val="22"/>
        </w:rPr>
        <w:t xml:space="preserve">30 mars 2021 portant approbation du cahier des clauses administratives générales des marchés publics de </w:t>
      </w:r>
      <w:r w:rsidR="007D3A23">
        <w:rPr>
          <w:rFonts w:asciiTheme="minorHAnsi" w:hAnsiTheme="minorHAnsi" w:cstheme="minorHAnsi"/>
          <w:sz w:val="22"/>
          <w:szCs w:val="22"/>
        </w:rPr>
        <w:t>techniques de l’information et de la communication</w:t>
      </w:r>
      <w:r w:rsidRPr="00564B00">
        <w:rPr>
          <w:rFonts w:asciiTheme="minorHAnsi" w:hAnsiTheme="minorHAnsi" w:cstheme="minorHAnsi"/>
          <w:sz w:val="22"/>
          <w:szCs w:val="22"/>
        </w:rPr>
        <w:t xml:space="preserve"> (Journal</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Officiel</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la</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République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Française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n°0078</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du</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1</w:t>
      </w:r>
      <w:r w:rsidRPr="00564B00">
        <w:rPr>
          <w:rFonts w:asciiTheme="minorHAnsi" w:hAnsiTheme="minorHAnsi" w:cstheme="minorHAnsi"/>
          <w:sz w:val="22"/>
          <w:szCs w:val="22"/>
          <w:vertAlign w:val="superscript"/>
        </w:rPr>
        <w:t>er</w:t>
      </w:r>
      <w:r w:rsidRPr="00564B00">
        <w:rPr>
          <w:rFonts w:asciiTheme="minorHAnsi" w:hAnsiTheme="minorHAnsi" w:cstheme="minorHAnsi"/>
          <w:sz w:val="22"/>
          <w:szCs w:val="22"/>
        </w:rPr>
        <w:t xml:space="preserve"> avril 2021) ;</w:t>
      </w:r>
      <w:r w:rsidR="001B5D47" w:rsidRPr="00564B00">
        <w:rPr>
          <w:rFonts w:asciiTheme="minorHAnsi" w:hAnsiTheme="minorHAnsi" w:cstheme="minorHAnsi"/>
          <w:sz w:val="22"/>
          <w:szCs w:val="22"/>
        </w:rPr>
        <w:t xml:space="preserve"> désigné « CCAG </w:t>
      </w:r>
      <w:r w:rsidR="00C910C0" w:rsidRPr="00564B00">
        <w:rPr>
          <w:rFonts w:asciiTheme="minorHAnsi" w:hAnsiTheme="minorHAnsi" w:cstheme="minorHAnsi"/>
          <w:sz w:val="22"/>
          <w:szCs w:val="22"/>
        </w:rPr>
        <w:t>TIC</w:t>
      </w:r>
      <w:r w:rsidR="00A8090B" w:rsidRPr="00564B00">
        <w:rPr>
          <w:rFonts w:asciiTheme="minorHAnsi" w:hAnsiTheme="minorHAnsi" w:cstheme="minorHAnsi"/>
          <w:sz w:val="22"/>
          <w:szCs w:val="22"/>
        </w:rPr>
        <w:t> » dans le présent CCP</w:t>
      </w:r>
      <w:r w:rsidR="00CE39D8">
        <w:rPr>
          <w:rFonts w:asciiTheme="minorHAnsi" w:hAnsiTheme="minorHAnsi" w:cstheme="minorHAnsi"/>
          <w:sz w:val="22"/>
          <w:szCs w:val="22"/>
        </w:rPr>
        <w:t xml:space="preserve"> valant acte d’engagement</w:t>
      </w:r>
      <w:r w:rsidR="00A8090B" w:rsidRPr="00564B00">
        <w:rPr>
          <w:rFonts w:asciiTheme="minorHAnsi" w:hAnsiTheme="minorHAnsi" w:cstheme="minorHAnsi"/>
          <w:sz w:val="22"/>
          <w:szCs w:val="22"/>
        </w:rPr>
        <w:t> ;</w:t>
      </w:r>
    </w:p>
    <w:p w14:paraId="29DC87A7" w14:textId="77777777" w:rsidR="00A8090B" w:rsidRPr="00564B00" w:rsidRDefault="00675063" w:rsidP="004279ED">
      <w:pPr>
        <w:widowControl w:val="0"/>
        <w:numPr>
          <w:ilvl w:val="0"/>
          <w:numId w:val="2"/>
        </w:numPr>
        <w:tabs>
          <w:tab w:val="clear" w:pos="850"/>
        </w:tabs>
        <w:suppressAutoHyphens w:val="0"/>
        <w:spacing w:line="276" w:lineRule="auto"/>
        <w:ind w:left="567"/>
        <w:jc w:val="both"/>
        <w:rPr>
          <w:rFonts w:asciiTheme="minorHAnsi" w:hAnsiTheme="minorHAnsi" w:cstheme="minorHAnsi"/>
          <w:b/>
          <w:snapToGrid w:val="0"/>
          <w:sz w:val="22"/>
          <w:szCs w:val="22"/>
        </w:rPr>
      </w:pPr>
      <w:r w:rsidRPr="00564B00">
        <w:rPr>
          <w:rFonts w:asciiTheme="minorHAnsi" w:hAnsiTheme="minorHAnsi" w:cstheme="minorHAnsi"/>
          <w:sz w:val="22"/>
          <w:szCs w:val="22"/>
        </w:rPr>
        <w:t>Le</w:t>
      </w:r>
      <w:r w:rsidR="0055672C" w:rsidRPr="00564B00">
        <w:rPr>
          <w:rFonts w:asciiTheme="minorHAnsi" w:hAnsiTheme="minorHAnsi" w:cstheme="minorHAnsi"/>
          <w:sz w:val="22"/>
          <w:szCs w:val="22"/>
        </w:rPr>
        <w:t>s</w:t>
      </w:r>
      <w:r w:rsidRPr="00564B00">
        <w:rPr>
          <w:rFonts w:asciiTheme="minorHAnsi" w:hAnsiTheme="minorHAnsi" w:cstheme="minorHAnsi"/>
          <w:sz w:val="22"/>
          <w:szCs w:val="22"/>
        </w:rPr>
        <w:t xml:space="preserve"> descriptif</w:t>
      </w:r>
      <w:r w:rsidR="0055672C" w:rsidRPr="00564B00">
        <w:rPr>
          <w:rFonts w:asciiTheme="minorHAnsi" w:hAnsiTheme="minorHAnsi" w:cstheme="minorHAnsi"/>
          <w:sz w:val="22"/>
          <w:szCs w:val="22"/>
        </w:rPr>
        <w:t>s</w:t>
      </w:r>
      <w:r w:rsidRPr="00564B00">
        <w:rPr>
          <w:rFonts w:asciiTheme="minorHAnsi" w:hAnsiTheme="minorHAnsi" w:cstheme="minorHAnsi"/>
          <w:sz w:val="22"/>
          <w:szCs w:val="22"/>
        </w:rPr>
        <w:t xml:space="preserve"> technique</w:t>
      </w:r>
      <w:r w:rsidR="0055672C" w:rsidRPr="00564B00">
        <w:rPr>
          <w:rFonts w:asciiTheme="minorHAnsi" w:hAnsiTheme="minorHAnsi" w:cstheme="minorHAnsi"/>
          <w:sz w:val="22"/>
          <w:szCs w:val="22"/>
        </w:rPr>
        <w:t>s</w:t>
      </w:r>
      <w:r w:rsidRPr="00564B00">
        <w:rPr>
          <w:rFonts w:asciiTheme="minorHAnsi" w:hAnsiTheme="minorHAnsi" w:cstheme="minorHAnsi"/>
          <w:sz w:val="22"/>
          <w:szCs w:val="22"/>
        </w:rPr>
        <w:t xml:space="preserve"> des </w:t>
      </w:r>
      <w:r w:rsidR="0055672C" w:rsidRPr="00564B00">
        <w:rPr>
          <w:rFonts w:asciiTheme="minorHAnsi" w:hAnsiTheme="minorHAnsi" w:cstheme="minorHAnsi"/>
          <w:sz w:val="22"/>
          <w:szCs w:val="22"/>
        </w:rPr>
        <w:t>équipements</w:t>
      </w:r>
      <w:r w:rsidRPr="00564B00">
        <w:rPr>
          <w:rFonts w:asciiTheme="minorHAnsi" w:hAnsiTheme="minorHAnsi" w:cstheme="minorHAnsi"/>
          <w:sz w:val="22"/>
          <w:szCs w:val="22"/>
        </w:rPr>
        <w:t xml:space="preserve"> </w:t>
      </w:r>
      <w:r w:rsidR="0055672C" w:rsidRPr="00564B00">
        <w:rPr>
          <w:rFonts w:asciiTheme="minorHAnsi" w:hAnsiTheme="minorHAnsi" w:cstheme="minorHAnsi"/>
          <w:sz w:val="22"/>
          <w:szCs w:val="22"/>
        </w:rPr>
        <w:t xml:space="preserve">et prestations </w:t>
      </w:r>
      <w:r w:rsidRPr="00564B00">
        <w:rPr>
          <w:rFonts w:asciiTheme="minorHAnsi" w:hAnsiTheme="minorHAnsi" w:cstheme="minorHAnsi"/>
          <w:sz w:val="22"/>
          <w:szCs w:val="22"/>
        </w:rPr>
        <w:t>transmis par le titulaire à l’appui de son offre</w:t>
      </w:r>
      <w:r w:rsidR="00A8090B" w:rsidRPr="00564B00">
        <w:rPr>
          <w:rFonts w:asciiTheme="minorHAnsi" w:hAnsiTheme="minorHAnsi" w:cstheme="minorHAnsi"/>
          <w:sz w:val="22"/>
          <w:szCs w:val="22"/>
        </w:rPr>
        <w:t>.</w:t>
      </w:r>
    </w:p>
    <w:p w14:paraId="0C4CDB8D" w14:textId="77777777" w:rsidR="00741854" w:rsidRPr="00564B00" w:rsidRDefault="00741854" w:rsidP="004279ED">
      <w:pPr>
        <w:widowControl w:val="0"/>
        <w:suppressAutoHyphens w:val="0"/>
        <w:spacing w:line="276" w:lineRule="auto"/>
        <w:jc w:val="both"/>
        <w:rPr>
          <w:rFonts w:asciiTheme="minorHAnsi" w:hAnsiTheme="minorHAnsi" w:cstheme="minorHAnsi"/>
          <w:b/>
          <w:snapToGrid w:val="0"/>
          <w:sz w:val="22"/>
          <w:szCs w:val="22"/>
        </w:rPr>
      </w:pPr>
    </w:p>
    <w:p w14:paraId="4780553C" w14:textId="4A166D41" w:rsidR="00BC5CEF" w:rsidRPr="00564B00" w:rsidRDefault="001B5D47" w:rsidP="004279ED">
      <w:pPr>
        <w:pStyle w:val="WW-Corpsdetexte2"/>
        <w:spacing w:line="276" w:lineRule="auto"/>
        <w:rPr>
          <w:rFonts w:asciiTheme="minorHAnsi" w:hAnsiTheme="minorHAnsi" w:cstheme="minorHAnsi"/>
          <w:snapToGrid w:val="0"/>
          <w:sz w:val="22"/>
          <w:szCs w:val="22"/>
        </w:rPr>
      </w:pPr>
      <w:r w:rsidRPr="00564B00">
        <w:rPr>
          <w:rFonts w:asciiTheme="minorHAnsi" w:hAnsiTheme="minorHAnsi" w:cstheme="minorHAnsi"/>
          <w:snapToGrid w:val="0"/>
          <w:sz w:val="22"/>
          <w:szCs w:val="22"/>
        </w:rPr>
        <w:t xml:space="preserve">Les obligations contractuelles définies </w:t>
      </w:r>
      <w:r w:rsidRPr="00564B00">
        <w:rPr>
          <w:rFonts w:asciiTheme="minorHAnsi" w:hAnsiTheme="minorHAnsi" w:cstheme="minorHAnsi"/>
          <w:i/>
          <w:snapToGrid w:val="0"/>
          <w:sz w:val="22"/>
          <w:szCs w:val="22"/>
        </w:rPr>
        <w:t>supra</w:t>
      </w:r>
      <w:r w:rsidRPr="00564B00">
        <w:rPr>
          <w:rFonts w:asciiTheme="minorHAnsi" w:hAnsiTheme="minorHAnsi" w:cstheme="minorHAnsi"/>
          <w:snapToGrid w:val="0"/>
          <w:sz w:val="22"/>
          <w:szCs w:val="22"/>
        </w:rPr>
        <w:t xml:space="preserve"> expriment l’intégralité des obligations contractuelles des parties.</w:t>
      </w:r>
    </w:p>
    <w:p w14:paraId="7B4EB03B" w14:textId="0D26BD04" w:rsidR="00BC5CEF" w:rsidRPr="00564B00" w:rsidRDefault="00062684"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lastRenderedPageBreak/>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222E018B" w14:textId="77777777" w:rsidR="004279ED" w:rsidRPr="00564B00" w:rsidRDefault="004279ED" w:rsidP="004279ED">
      <w:pPr>
        <w:spacing w:line="276" w:lineRule="auto"/>
        <w:jc w:val="both"/>
        <w:rPr>
          <w:rFonts w:asciiTheme="minorHAnsi" w:hAnsiTheme="minorHAnsi" w:cstheme="minorHAnsi"/>
          <w:sz w:val="22"/>
          <w:szCs w:val="22"/>
        </w:rPr>
      </w:pPr>
    </w:p>
    <w:p w14:paraId="68F5C71D" w14:textId="5E98146C" w:rsidR="00BC5CEF" w:rsidRPr="00564B00" w:rsidRDefault="001B5D47" w:rsidP="004279ED">
      <w:pPr>
        <w:pStyle w:val="Corpsdetexte"/>
        <w:spacing w:before="0" w:line="276" w:lineRule="auto"/>
        <w:ind w:firstLine="0"/>
        <w:rPr>
          <w:rFonts w:asciiTheme="minorHAnsi" w:hAnsiTheme="minorHAnsi" w:cstheme="minorHAnsi"/>
          <w:snapToGrid w:val="0"/>
          <w:sz w:val="22"/>
          <w:szCs w:val="22"/>
        </w:rPr>
      </w:pPr>
      <w:r w:rsidRPr="00564B00">
        <w:rPr>
          <w:rFonts w:asciiTheme="minorHAnsi" w:hAnsiTheme="minorHAnsi" w:cstheme="minorHAnsi"/>
          <w:snapToGrid w:val="0"/>
          <w:sz w:val="22"/>
          <w:szCs w:val="22"/>
        </w:rPr>
        <w:t xml:space="preserve">Le titulaire est réputé avoir suffisamment étudié les documents constitutifs </w:t>
      </w:r>
      <w:r w:rsidR="00FE173D" w:rsidRPr="00564B00">
        <w:rPr>
          <w:rFonts w:asciiTheme="minorHAnsi" w:hAnsiTheme="minorHAnsi" w:cstheme="minorHAnsi"/>
          <w:snapToGrid w:val="0"/>
          <w:sz w:val="22"/>
          <w:szCs w:val="22"/>
        </w:rPr>
        <w:t>du marché</w:t>
      </w:r>
      <w:r w:rsidRPr="00564B00">
        <w:rPr>
          <w:rFonts w:asciiTheme="minorHAnsi" w:hAnsiTheme="minorHAnsi" w:cstheme="minorHAnsi"/>
          <w:snapToGrid w:val="0"/>
          <w:sz w:val="22"/>
          <w:szCs w:val="22"/>
        </w:rPr>
        <w:t>.</w:t>
      </w:r>
    </w:p>
    <w:p w14:paraId="31B94832" w14:textId="77777777" w:rsidR="00CC6B31" w:rsidRDefault="001B5D47" w:rsidP="004279ED">
      <w:pPr>
        <w:pStyle w:val="Corpsdetexte"/>
        <w:spacing w:before="0" w:line="276" w:lineRule="auto"/>
        <w:ind w:firstLine="0"/>
        <w:rPr>
          <w:rFonts w:asciiTheme="minorHAnsi" w:hAnsiTheme="minorHAnsi" w:cstheme="minorHAnsi"/>
          <w:snapToGrid w:val="0"/>
          <w:sz w:val="22"/>
          <w:szCs w:val="22"/>
        </w:rPr>
      </w:pPr>
      <w:r w:rsidRPr="00564B00">
        <w:rPr>
          <w:rFonts w:asciiTheme="minorHAnsi" w:hAnsiTheme="minorHAnsi" w:cstheme="minorHAnsi"/>
          <w:snapToGrid w:val="0"/>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37E49C52" w14:textId="2C1376B7" w:rsidR="003043C9" w:rsidRPr="00564B00" w:rsidRDefault="003043C9" w:rsidP="004279ED">
      <w:pPr>
        <w:pStyle w:val="Corpsdetexte"/>
        <w:spacing w:before="0" w:line="276" w:lineRule="auto"/>
        <w:ind w:firstLine="0"/>
        <w:rPr>
          <w:rFonts w:asciiTheme="minorHAnsi" w:hAnsiTheme="minorHAnsi" w:cstheme="minorHAnsi"/>
          <w:snapToGrid w:val="0"/>
          <w:sz w:val="22"/>
          <w:szCs w:val="22"/>
          <w:lang w:val="fr-FR"/>
        </w:rPr>
      </w:pPr>
    </w:p>
    <w:p w14:paraId="584DC822" w14:textId="05AD27D7" w:rsidR="00B30B34" w:rsidRPr="00564B00" w:rsidRDefault="00B30B34"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Spécifications techniques </w:t>
      </w:r>
    </w:p>
    <w:p w14:paraId="3B03B218" w14:textId="77777777" w:rsidR="005C5DF1" w:rsidRPr="00564B00" w:rsidRDefault="005C5DF1" w:rsidP="004279ED">
      <w:pPr>
        <w:pStyle w:val="Listepuce"/>
        <w:widowControl/>
        <w:numPr>
          <w:ilvl w:val="0"/>
          <w:numId w:val="0"/>
        </w:numPr>
        <w:spacing w:before="0" w:line="276" w:lineRule="auto"/>
        <w:ind w:right="0"/>
        <w:rPr>
          <w:rFonts w:asciiTheme="minorHAnsi" w:hAnsiTheme="minorHAnsi" w:cstheme="minorHAnsi"/>
          <w:b/>
          <w:sz w:val="22"/>
          <w:szCs w:val="22"/>
        </w:rPr>
      </w:pPr>
    </w:p>
    <w:p w14:paraId="3DCBBD78" w14:textId="1272E0B4" w:rsidR="00FA11B1" w:rsidRPr="00564B00" w:rsidRDefault="007B133B" w:rsidP="004279ED">
      <w:pPr>
        <w:pStyle w:val="Titre2"/>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Contexte</w:t>
      </w:r>
    </w:p>
    <w:p w14:paraId="5CECFED3" w14:textId="77777777" w:rsidR="00324086" w:rsidRPr="00564B00" w:rsidRDefault="00324086" w:rsidP="004279ED">
      <w:pPr>
        <w:pStyle w:val="Corpsdetexte"/>
        <w:spacing w:before="0" w:line="276" w:lineRule="auto"/>
        <w:ind w:firstLine="0"/>
        <w:rPr>
          <w:rFonts w:asciiTheme="minorHAnsi" w:hAnsiTheme="minorHAnsi" w:cstheme="minorHAnsi"/>
          <w:snapToGrid w:val="0"/>
          <w:sz w:val="22"/>
          <w:szCs w:val="22"/>
        </w:rPr>
      </w:pPr>
      <w:r w:rsidRPr="00564B00">
        <w:rPr>
          <w:rFonts w:asciiTheme="minorHAnsi" w:hAnsiTheme="minorHAnsi" w:cstheme="minorHAnsi"/>
          <w:snapToGrid w:val="0"/>
          <w:sz w:val="22"/>
          <w:szCs w:val="22"/>
        </w:rPr>
        <w:t>Dans le cadre de sa politique d’accompagnement à la transformation pédagogique, l’Université de Lorraine accorde une attention particulière au développement de l’interactivité au sein des dispositifs de formation, qu’ils soient dispensés en présentiel ou à distance.</w:t>
      </w:r>
    </w:p>
    <w:p w14:paraId="0AF8D499" w14:textId="77777777" w:rsidR="00324086" w:rsidRPr="00564B00" w:rsidRDefault="00324086" w:rsidP="004279ED">
      <w:pPr>
        <w:pStyle w:val="Corpsdetexte"/>
        <w:spacing w:before="0" w:line="276" w:lineRule="auto"/>
        <w:ind w:firstLine="0"/>
        <w:rPr>
          <w:rFonts w:asciiTheme="minorHAnsi" w:hAnsiTheme="minorHAnsi" w:cstheme="minorHAnsi"/>
          <w:snapToGrid w:val="0"/>
          <w:sz w:val="22"/>
          <w:szCs w:val="22"/>
        </w:rPr>
      </w:pPr>
    </w:p>
    <w:p w14:paraId="75C8D5A5" w14:textId="77777777" w:rsidR="00D93FD3" w:rsidRPr="00564B00" w:rsidRDefault="00324086" w:rsidP="004279ED">
      <w:pPr>
        <w:pStyle w:val="Corpsdetexte"/>
        <w:spacing w:before="0" w:line="276" w:lineRule="auto"/>
        <w:ind w:firstLine="0"/>
        <w:rPr>
          <w:rFonts w:asciiTheme="minorHAnsi" w:hAnsiTheme="minorHAnsi" w:cstheme="minorHAnsi"/>
          <w:snapToGrid w:val="0"/>
          <w:sz w:val="22"/>
          <w:szCs w:val="22"/>
        </w:rPr>
      </w:pPr>
      <w:r w:rsidRPr="00564B00">
        <w:rPr>
          <w:rFonts w:asciiTheme="minorHAnsi" w:hAnsiTheme="minorHAnsi" w:cstheme="minorHAnsi"/>
          <w:snapToGrid w:val="0"/>
          <w:sz w:val="22"/>
          <w:szCs w:val="22"/>
        </w:rPr>
        <w:t xml:space="preserve">Afin de soutenir cette orientation, l’établissement s’est doté en 2020 d’un dispositif numérique favorisant l’interaction en temps réel entre enseignants et étudiants. </w:t>
      </w:r>
    </w:p>
    <w:p w14:paraId="0700B34C" w14:textId="6A7BCFCB" w:rsidR="00324086" w:rsidRPr="00564B00" w:rsidRDefault="00CE39D8" w:rsidP="004279ED">
      <w:pPr>
        <w:pStyle w:val="Corpsdetexte"/>
        <w:spacing w:before="0" w:line="276" w:lineRule="auto"/>
        <w:ind w:firstLine="0"/>
        <w:rPr>
          <w:rFonts w:asciiTheme="minorHAnsi" w:hAnsiTheme="minorHAnsi" w:cstheme="minorHAnsi"/>
          <w:snapToGrid w:val="0"/>
          <w:sz w:val="22"/>
          <w:szCs w:val="22"/>
        </w:rPr>
      </w:pPr>
      <w:r>
        <w:rPr>
          <w:rFonts w:asciiTheme="minorHAnsi" w:hAnsiTheme="minorHAnsi" w:cstheme="minorHAnsi"/>
          <w:snapToGrid w:val="0"/>
          <w:sz w:val="22"/>
          <w:szCs w:val="22"/>
          <w:lang w:val="fr-FR"/>
        </w:rPr>
        <w:t>Une solution</w:t>
      </w:r>
      <w:r w:rsidR="00324086" w:rsidRPr="00564B00">
        <w:rPr>
          <w:rFonts w:asciiTheme="minorHAnsi" w:hAnsiTheme="minorHAnsi" w:cstheme="minorHAnsi"/>
          <w:snapToGrid w:val="0"/>
          <w:sz w:val="22"/>
          <w:szCs w:val="22"/>
        </w:rPr>
        <w:t xml:space="preserve"> a ainsi été déployée pour permettre l’intégration d’activités pédagogiques interactives au sein des cours, en réponse à une demande croissante d’outils facilitant l’implication active des étudiants.</w:t>
      </w:r>
    </w:p>
    <w:p w14:paraId="3A0306D4" w14:textId="77777777" w:rsidR="00D93FD3" w:rsidRPr="00564B00" w:rsidRDefault="00D93FD3" w:rsidP="004279ED">
      <w:pPr>
        <w:pStyle w:val="Corpsdetexte"/>
        <w:spacing w:before="0" w:line="276" w:lineRule="auto"/>
        <w:ind w:firstLine="0"/>
        <w:rPr>
          <w:rFonts w:asciiTheme="minorHAnsi" w:hAnsiTheme="minorHAnsi" w:cstheme="minorHAnsi"/>
          <w:snapToGrid w:val="0"/>
          <w:sz w:val="22"/>
          <w:szCs w:val="22"/>
        </w:rPr>
      </w:pPr>
    </w:p>
    <w:p w14:paraId="40EB298D" w14:textId="2ADF99B4" w:rsidR="00324086" w:rsidRPr="00564B00" w:rsidRDefault="00324086" w:rsidP="004279ED">
      <w:pPr>
        <w:pStyle w:val="Corpsdetexte"/>
        <w:spacing w:before="0" w:line="276" w:lineRule="auto"/>
        <w:ind w:firstLine="0"/>
        <w:rPr>
          <w:rFonts w:asciiTheme="minorHAnsi" w:hAnsiTheme="minorHAnsi" w:cstheme="minorHAnsi"/>
          <w:snapToGrid w:val="0"/>
          <w:sz w:val="22"/>
          <w:szCs w:val="22"/>
        </w:rPr>
      </w:pPr>
      <w:r w:rsidRPr="00564B00">
        <w:rPr>
          <w:rFonts w:asciiTheme="minorHAnsi" w:hAnsiTheme="minorHAnsi" w:cstheme="minorHAnsi"/>
          <w:snapToGrid w:val="0"/>
          <w:sz w:val="22"/>
          <w:szCs w:val="22"/>
        </w:rPr>
        <w:t xml:space="preserve">Soucieuse de consolider ces pratiques et de garantir la pérennité de ces usages l’Université de Lorraine envisage aujourd’hui le renouvellement de </w:t>
      </w:r>
      <w:r w:rsidR="00CE39D8">
        <w:rPr>
          <w:rFonts w:asciiTheme="minorHAnsi" w:hAnsiTheme="minorHAnsi" w:cstheme="minorHAnsi"/>
          <w:snapToGrid w:val="0"/>
          <w:sz w:val="22"/>
          <w:szCs w:val="22"/>
          <w:lang w:val="fr-FR"/>
        </w:rPr>
        <w:t>ce besoin</w:t>
      </w:r>
      <w:r w:rsidRPr="00564B00">
        <w:rPr>
          <w:rFonts w:asciiTheme="minorHAnsi" w:hAnsiTheme="minorHAnsi" w:cstheme="minorHAnsi"/>
          <w:snapToGrid w:val="0"/>
          <w:sz w:val="22"/>
          <w:szCs w:val="22"/>
        </w:rPr>
        <w:t>.</w:t>
      </w:r>
    </w:p>
    <w:p w14:paraId="7A5B4668" w14:textId="77777777" w:rsidR="00FA11B1" w:rsidRPr="00564B00" w:rsidRDefault="00FA11B1" w:rsidP="004279ED">
      <w:pPr>
        <w:pStyle w:val="Corpsdetexte"/>
        <w:spacing w:before="0" w:line="276" w:lineRule="auto"/>
        <w:ind w:firstLine="0"/>
        <w:rPr>
          <w:rFonts w:asciiTheme="minorHAnsi" w:hAnsiTheme="minorHAnsi" w:cstheme="minorHAnsi"/>
          <w:snapToGrid w:val="0"/>
          <w:color w:val="FF0000"/>
          <w:sz w:val="22"/>
          <w:szCs w:val="22"/>
        </w:rPr>
      </w:pPr>
    </w:p>
    <w:p w14:paraId="527C5712" w14:textId="75839E1D" w:rsidR="00324086" w:rsidRPr="00564B00" w:rsidRDefault="00324086" w:rsidP="004279ED">
      <w:pPr>
        <w:pStyle w:val="Titre2"/>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Spécifications techniques et prestations minimales à respecter</w:t>
      </w:r>
    </w:p>
    <w:p w14:paraId="61950DD3" w14:textId="5E78B711" w:rsidR="005323AA" w:rsidRPr="005323AA" w:rsidRDefault="005323AA" w:rsidP="005323AA">
      <w:pPr>
        <w:spacing w:line="276" w:lineRule="auto"/>
        <w:jc w:val="both"/>
        <w:rPr>
          <w:rFonts w:asciiTheme="minorHAnsi" w:hAnsiTheme="minorHAnsi" w:cstheme="minorHAnsi"/>
          <w:sz w:val="22"/>
          <w:szCs w:val="22"/>
          <w:highlight w:val="yellow"/>
        </w:rPr>
      </w:pPr>
    </w:p>
    <w:p w14:paraId="7742E8ED" w14:textId="0AD9EC1C" w:rsidR="006B0D90" w:rsidRPr="00364BB9" w:rsidRDefault="006B0D90" w:rsidP="00364BB9">
      <w:pPr>
        <w:pStyle w:val="Corpsdetexte"/>
        <w:numPr>
          <w:ilvl w:val="0"/>
          <w:numId w:val="13"/>
        </w:numPr>
        <w:spacing w:before="0" w:line="276" w:lineRule="auto"/>
        <w:jc w:val="left"/>
        <w:rPr>
          <w:rFonts w:asciiTheme="minorHAnsi" w:hAnsiTheme="minorHAnsi" w:cstheme="minorHAnsi"/>
          <w:b/>
          <w:sz w:val="24"/>
          <w:szCs w:val="24"/>
        </w:rPr>
      </w:pPr>
      <w:r w:rsidRPr="00364BB9">
        <w:rPr>
          <w:rFonts w:asciiTheme="minorHAnsi" w:hAnsiTheme="minorHAnsi" w:cstheme="minorHAnsi"/>
          <w:sz w:val="22"/>
          <w:szCs w:val="22"/>
          <w:lang w:val="fr-FR"/>
        </w:rPr>
        <w:t xml:space="preserve">Une fonctionnalité permettant la récupération </w:t>
      </w:r>
      <w:r w:rsidRPr="00364BB9">
        <w:rPr>
          <w:rFonts w:asciiTheme="minorHAnsi" w:hAnsiTheme="minorHAnsi" w:cstheme="minorHAnsi"/>
          <w:sz w:val="22"/>
          <w:szCs w:val="22"/>
        </w:rPr>
        <w:t xml:space="preserve">des questionnaires existants </w:t>
      </w:r>
      <w:r w:rsidRPr="00364BB9">
        <w:rPr>
          <w:rFonts w:asciiTheme="minorHAnsi" w:hAnsiTheme="minorHAnsi" w:cstheme="minorHAnsi"/>
          <w:sz w:val="22"/>
          <w:szCs w:val="22"/>
          <w:lang w:val="fr-FR"/>
        </w:rPr>
        <w:t xml:space="preserve">créés par les usagers de la </w:t>
      </w:r>
      <w:r w:rsidRPr="00364BB9">
        <w:rPr>
          <w:rFonts w:asciiTheme="minorHAnsi" w:hAnsiTheme="minorHAnsi" w:cstheme="minorHAnsi"/>
          <w:sz w:val="22"/>
          <w:szCs w:val="22"/>
        </w:rPr>
        <w:t>plateforme MOODLE</w:t>
      </w:r>
      <w:r w:rsidRPr="00364BB9">
        <w:rPr>
          <w:rFonts w:asciiTheme="minorHAnsi" w:hAnsiTheme="minorHAnsi" w:cstheme="minorHAnsi"/>
          <w:sz w:val="22"/>
          <w:szCs w:val="22"/>
          <w:lang w:val="fr-FR"/>
        </w:rPr>
        <w:t> ;</w:t>
      </w:r>
    </w:p>
    <w:p w14:paraId="5CEEB6DE" w14:textId="77777777" w:rsidR="006B0D90" w:rsidRPr="00364BB9" w:rsidRDefault="006B0D90" w:rsidP="00364BB9">
      <w:pPr>
        <w:pStyle w:val="Paragraphedeliste"/>
        <w:numPr>
          <w:ilvl w:val="0"/>
          <w:numId w:val="13"/>
        </w:numPr>
        <w:spacing w:line="276" w:lineRule="auto"/>
        <w:contextualSpacing/>
        <w:jc w:val="both"/>
        <w:rPr>
          <w:rFonts w:asciiTheme="minorHAnsi" w:hAnsiTheme="minorHAnsi" w:cstheme="minorHAnsi"/>
          <w:sz w:val="22"/>
          <w:szCs w:val="22"/>
        </w:rPr>
      </w:pPr>
      <w:r w:rsidRPr="00364BB9">
        <w:rPr>
          <w:rFonts w:asciiTheme="minorHAnsi" w:hAnsiTheme="minorHAnsi" w:cstheme="minorHAnsi"/>
          <w:sz w:val="22"/>
          <w:szCs w:val="22"/>
        </w:rPr>
        <w:t>Une intégration dans le système d’information (reprise de l’authentification unique via la technologie LTI) ;</w:t>
      </w:r>
    </w:p>
    <w:p w14:paraId="4CEA5CB5" w14:textId="77777777" w:rsidR="006B0D90" w:rsidRPr="00364BB9" w:rsidRDefault="006B0D90" w:rsidP="00364BB9">
      <w:pPr>
        <w:pStyle w:val="Corpsdetexte"/>
        <w:numPr>
          <w:ilvl w:val="0"/>
          <w:numId w:val="13"/>
        </w:numPr>
        <w:spacing w:before="0" w:line="276" w:lineRule="auto"/>
        <w:jc w:val="left"/>
        <w:rPr>
          <w:rFonts w:asciiTheme="minorHAnsi" w:hAnsiTheme="minorHAnsi" w:cstheme="minorHAnsi"/>
          <w:b/>
          <w:sz w:val="24"/>
          <w:szCs w:val="24"/>
        </w:rPr>
      </w:pPr>
      <w:r w:rsidRPr="00364BB9">
        <w:rPr>
          <w:rFonts w:asciiTheme="minorHAnsi" w:hAnsiTheme="minorHAnsi" w:cstheme="minorHAnsi"/>
          <w:sz w:val="22"/>
          <w:szCs w:val="22"/>
        </w:rPr>
        <w:t>La remontée des notes obtenues dans la plateforme pédagogique pour centraliser l’information sur la progression des étudiants</w:t>
      </w:r>
      <w:r w:rsidRPr="00364BB9">
        <w:rPr>
          <w:rFonts w:asciiTheme="minorHAnsi" w:hAnsiTheme="minorHAnsi" w:cstheme="minorHAnsi"/>
          <w:sz w:val="22"/>
          <w:szCs w:val="22"/>
          <w:lang w:val="fr-FR"/>
        </w:rPr>
        <w:t> ;</w:t>
      </w:r>
    </w:p>
    <w:p w14:paraId="55F36179" w14:textId="3BE0DE9D" w:rsidR="006B0D90" w:rsidRPr="00364BB9" w:rsidRDefault="006B0D90" w:rsidP="00364BB9">
      <w:pPr>
        <w:pStyle w:val="Corpsdetexte"/>
        <w:numPr>
          <w:ilvl w:val="0"/>
          <w:numId w:val="13"/>
        </w:numPr>
        <w:spacing w:before="0" w:line="276" w:lineRule="auto"/>
        <w:jc w:val="left"/>
        <w:rPr>
          <w:rFonts w:asciiTheme="minorHAnsi" w:hAnsiTheme="minorHAnsi" w:cstheme="minorHAnsi"/>
          <w:b/>
          <w:sz w:val="24"/>
          <w:szCs w:val="24"/>
        </w:rPr>
      </w:pPr>
      <w:r w:rsidRPr="00364BB9">
        <w:rPr>
          <w:rFonts w:asciiTheme="minorHAnsi" w:hAnsiTheme="minorHAnsi" w:cstheme="minorHAnsi"/>
          <w:sz w:val="22"/>
          <w:szCs w:val="22"/>
          <w:lang w:val="fr-FR"/>
        </w:rPr>
        <w:t>La capacité fonctionnelle d’organiser des questionnaires asynchrones</w:t>
      </w:r>
      <w:r w:rsidR="00A91D66" w:rsidRPr="00364BB9">
        <w:rPr>
          <w:rFonts w:asciiTheme="minorHAnsi" w:hAnsiTheme="minorHAnsi" w:cstheme="minorHAnsi"/>
          <w:sz w:val="22"/>
          <w:szCs w:val="22"/>
          <w:lang w:val="fr-FR"/>
        </w:rPr>
        <w:t> ;</w:t>
      </w:r>
    </w:p>
    <w:p w14:paraId="0547E600" w14:textId="6F3862A0" w:rsidR="00A91D66" w:rsidRPr="00364BB9" w:rsidRDefault="00A91D66" w:rsidP="00364BB9">
      <w:pPr>
        <w:pStyle w:val="Corpsdetexte"/>
        <w:numPr>
          <w:ilvl w:val="0"/>
          <w:numId w:val="13"/>
        </w:numPr>
        <w:spacing w:before="0" w:line="276" w:lineRule="auto"/>
        <w:jc w:val="left"/>
        <w:rPr>
          <w:rFonts w:asciiTheme="minorHAnsi" w:hAnsiTheme="minorHAnsi" w:cstheme="minorHAnsi"/>
          <w:b/>
          <w:sz w:val="24"/>
          <w:szCs w:val="24"/>
        </w:rPr>
      </w:pPr>
      <w:r w:rsidRPr="00364BB9">
        <w:rPr>
          <w:rFonts w:asciiTheme="minorHAnsi" w:hAnsiTheme="minorHAnsi" w:cstheme="minorHAnsi"/>
          <w:sz w:val="22"/>
          <w:szCs w:val="22"/>
          <w:lang w:val="fr-FR"/>
        </w:rPr>
        <w:t xml:space="preserve">Garanties </w:t>
      </w:r>
      <w:proofErr w:type="gramStart"/>
      <w:r w:rsidRPr="00364BB9">
        <w:rPr>
          <w:rFonts w:asciiTheme="minorHAnsi" w:hAnsiTheme="minorHAnsi" w:cstheme="minorHAnsi"/>
          <w:sz w:val="22"/>
          <w:szCs w:val="22"/>
          <w:lang w:val="fr-FR"/>
        </w:rPr>
        <w:t>en matières</w:t>
      </w:r>
      <w:proofErr w:type="gramEnd"/>
      <w:r w:rsidRPr="00364BB9">
        <w:rPr>
          <w:rFonts w:asciiTheme="minorHAnsi" w:hAnsiTheme="minorHAnsi" w:cstheme="minorHAnsi"/>
          <w:sz w:val="22"/>
          <w:szCs w:val="22"/>
          <w:lang w:val="fr-FR"/>
        </w:rPr>
        <w:t xml:space="preserve"> d’hébergement, support technique et assistance aux usagers, accessibilité, sécurité et protection des données</w:t>
      </w:r>
      <w:r w:rsidR="00D05546" w:rsidRPr="00364BB9">
        <w:rPr>
          <w:rFonts w:asciiTheme="minorHAnsi" w:hAnsiTheme="minorHAnsi" w:cstheme="minorHAnsi"/>
          <w:sz w:val="22"/>
          <w:szCs w:val="22"/>
          <w:lang w:val="fr-FR"/>
        </w:rPr>
        <w:t>.</w:t>
      </w:r>
    </w:p>
    <w:p w14:paraId="6732F55C" w14:textId="748879C0" w:rsidR="00324086" w:rsidRPr="00564B00" w:rsidRDefault="00324086" w:rsidP="00564B00">
      <w:pPr>
        <w:suppressAutoHyphens w:val="0"/>
        <w:spacing w:line="276" w:lineRule="auto"/>
        <w:jc w:val="both"/>
        <w:rPr>
          <w:rFonts w:asciiTheme="minorHAnsi" w:hAnsiTheme="minorHAnsi" w:cstheme="minorHAnsi"/>
          <w:sz w:val="22"/>
          <w:szCs w:val="22"/>
        </w:rPr>
      </w:pPr>
    </w:p>
    <w:p w14:paraId="5D45FD0E" w14:textId="0BC6E6A6" w:rsidR="00324086" w:rsidRPr="00362901" w:rsidRDefault="00324086" w:rsidP="004279ED">
      <w:pPr>
        <w:pStyle w:val="Titre2"/>
        <w:spacing w:before="0" w:line="276" w:lineRule="auto"/>
        <w:jc w:val="both"/>
        <w:rPr>
          <w:rFonts w:asciiTheme="minorHAnsi" w:hAnsiTheme="minorHAnsi" w:cstheme="minorHAnsi"/>
          <w:sz w:val="22"/>
          <w:szCs w:val="22"/>
        </w:rPr>
      </w:pPr>
      <w:r w:rsidRPr="00362901">
        <w:rPr>
          <w:rFonts w:asciiTheme="minorHAnsi" w:hAnsiTheme="minorHAnsi" w:cstheme="minorHAnsi"/>
          <w:sz w:val="22"/>
          <w:szCs w:val="22"/>
        </w:rPr>
        <w:t xml:space="preserve">Conditions d’installation </w:t>
      </w:r>
      <w:r w:rsidR="0018198E">
        <w:rPr>
          <w:rFonts w:asciiTheme="minorHAnsi" w:hAnsiTheme="minorHAnsi" w:cstheme="minorHAnsi"/>
          <w:sz w:val="22"/>
          <w:szCs w:val="22"/>
        </w:rPr>
        <w:t xml:space="preserve">et de mise en œuvre </w:t>
      </w:r>
      <w:r w:rsidRPr="00362901">
        <w:rPr>
          <w:rFonts w:asciiTheme="minorHAnsi" w:hAnsiTheme="minorHAnsi" w:cstheme="minorHAnsi"/>
          <w:sz w:val="22"/>
          <w:szCs w:val="22"/>
        </w:rPr>
        <w:t>de la licence</w:t>
      </w:r>
    </w:p>
    <w:p w14:paraId="56160D4D" w14:textId="6B78D672" w:rsidR="005325B2" w:rsidRDefault="005325B2" w:rsidP="005325B2">
      <w:pPr>
        <w:tabs>
          <w:tab w:val="left" w:pos="1300"/>
          <w:tab w:val="center" w:pos="4536"/>
        </w:tabs>
        <w:spacing w:line="276" w:lineRule="auto"/>
        <w:jc w:val="both"/>
        <w:rPr>
          <w:rFonts w:asciiTheme="minorHAnsi" w:hAnsiTheme="minorHAnsi" w:cstheme="minorHAnsi"/>
          <w:sz w:val="22"/>
          <w:szCs w:val="22"/>
        </w:rPr>
      </w:pPr>
      <w:r w:rsidRPr="005325B2">
        <w:rPr>
          <w:rFonts w:asciiTheme="minorHAnsi" w:hAnsiTheme="minorHAnsi" w:cstheme="minorHAnsi"/>
          <w:sz w:val="22"/>
          <w:szCs w:val="22"/>
        </w:rPr>
        <w:t xml:space="preserve">À compter de </w:t>
      </w:r>
      <w:r w:rsidR="0018198E">
        <w:rPr>
          <w:rFonts w:asciiTheme="minorHAnsi" w:hAnsiTheme="minorHAnsi" w:cstheme="minorHAnsi"/>
          <w:sz w:val="22"/>
          <w:szCs w:val="22"/>
        </w:rPr>
        <w:t>la date de notification du marché</w:t>
      </w:r>
      <w:r w:rsidRPr="005325B2">
        <w:rPr>
          <w:rFonts w:asciiTheme="minorHAnsi" w:hAnsiTheme="minorHAnsi" w:cstheme="minorHAnsi"/>
          <w:sz w:val="22"/>
          <w:szCs w:val="22"/>
        </w:rPr>
        <w:t>, le titulaire devra assurer, en lien avec l’interlocuteur privilégié de l’université et le groupe de pilotage, l’ensemble des actions préparatoires nécessaires à la mise en œuvre opérationnelle de la licence : livraison des éléments, paramétrage, transfert technique, formation des utilisateurs, accompagnement au démarrage, etc.</w:t>
      </w:r>
    </w:p>
    <w:p w14:paraId="3F8A0593" w14:textId="77777777" w:rsidR="0018198E" w:rsidRPr="005325B2" w:rsidRDefault="0018198E" w:rsidP="005325B2">
      <w:pPr>
        <w:tabs>
          <w:tab w:val="left" w:pos="1300"/>
          <w:tab w:val="center" w:pos="4536"/>
        </w:tabs>
        <w:spacing w:line="276" w:lineRule="auto"/>
        <w:jc w:val="both"/>
        <w:rPr>
          <w:rFonts w:asciiTheme="minorHAnsi" w:hAnsiTheme="minorHAnsi" w:cstheme="minorHAnsi"/>
          <w:sz w:val="22"/>
          <w:szCs w:val="22"/>
        </w:rPr>
      </w:pPr>
    </w:p>
    <w:p w14:paraId="27091758" w14:textId="2880D7FC" w:rsidR="005325B2" w:rsidRPr="005325B2" w:rsidRDefault="0018198E" w:rsidP="005325B2">
      <w:pPr>
        <w:tabs>
          <w:tab w:val="left" w:pos="1300"/>
          <w:tab w:val="center" w:pos="4536"/>
        </w:tabs>
        <w:spacing w:line="276" w:lineRule="auto"/>
        <w:jc w:val="both"/>
        <w:rPr>
          <w:rFonts w:asciiTheme="minorHAnsi" w:hAnsiTheme="minorHAnsi" w:cstheme="minorHAnsi"/>
          <w:sz w:val="22"/>
          <w:szCs w:val="22"/>
        </w:rPr>
      </w:pPr>
      <w:r>
        <w:rPr>
          <w:rFonts w:asciiTheme="minorHAnsi" w:hAnsiTheme="minorHAnsi" w:cstheme="minorHAnsi"/>
          <w:sz w:val="22"/>
          <w:szCs w:val="22"/>
        </w:rPr>
        <w:t>Ces</w:t>
      </w:r>
      <w:r w:rsidR="005325B2" w:rsidRPr="005325B2">
        <w:rPr>
          <w:rFonts w:asciiTheme="minorHAnsi" w:hAnsiTheme="minorHAnsi" w:cstheme="minorHAnsi"/>
          <w:sz w:val="22"/>
          <w:szCs w:val="22"/>
        </w:rPr>
        <w:t xml:space="preserve"> actions devront être planifiées de manière à garantir que la nouvelle licence soit pleinement opérationnelle au plus tard le 13 décembre 2025, date d’échéance du marché actuellement en vigueur, afin d’assurer une continuité de service sans rupture.</w:t>
      </w:r>
    </w:p>
    <w:p w14:paraId="22D152AD" w14:textId="77777777" w:rsidR="005325B2" w:rsidRPr="005325B2" w:rsidRDefault="005325B2" w:rsidP="005325B2">
      <w:pPr>
        <w:tabs>
          <w:tab w:val="left" w:pos="1300"/>
          <w:tab w:val="center" w:pos="4536"/>
        </w:tabs>
        <w:spacing w:line="276" w:lineRule="auto"/>
        <w:jc w:val="both"/>
        <w:rPr>
          <w:rFonts w:asciiTheme="minorHAnsi" w:hAnsiTheme="minorHAnsi" w:cstheme="minorHAnsi"/>
          <w:sz w:val="22"/>
          <w:szCs w:val="22"/>
        </w:rPr>
      </w:pPr>
      <w:r w:rsidRPr="005325B2">
        <w:rPr>
          <w:rFonts w:asciiTheme="minorHAnsi" w:hAnsiTheme="minorHAnsi" w:cstheme="minorHAnsi"/>
          <w:sz w:val="22"/>
          <w:szCs w:val="22"/>
        </w:rPr>
        <w:lastRenderedPageBreak/>
        <w:t xml:space="preserve">La période d’utilisation effective de la licence débutera </w:t>
      </w:r>
      <w:r w:rsidRPr="005325B2">
        <w:rPr>
          <w:rFonts w:asciiTheme="minorHAnsi" w:hAnsiTheme="minorHAnsi" w:cstheme="minorHAnsi"/>
          <w:b/>
          <w:bCs/>
          <w:sz w:val="22"/>
          <w:szCs w:val="22"/>
        </w:rPr>
        <w:t>à compter du 13 décembre 2025 pour une durée initiale de 12 mois</w:t>
      </w:r>
      <w:r w:rsidRPr="005325B2">
        <w:rPr>
          <w:rFonts w:asciiTheme="minorHAnsi" w:hAnsiTheme="minorHAnsi" w:cstheme="minorHAnsi"/>
          <w:sz w:val="22"/>
          <w:szCs w:val="22"/>
        </w:rPr>
        <w:t>, reconductible tacitement deux fois pour la même durée, portant la durée totale d’exécution à 36 mois maximum.</w:t>
      </w:r>
    </w:p>
    <w:p w14:paraId="5F0B2B58" w14:textId="77777777" w:rsidR="005325B2" w:rsidRPr="00362901" w:rsidRDefault="005325B2" w:rsidP="004279ED">
      <w:pPr>
        <w:tabs>
          <w:tab w:val="left" w:pos="1300"/>
          <w:tab w:val="center" w:pos="4536"/>
        </w:tabs>
        <w:spacing w:line="276" w:lineRule="auto"/>
        <w:jc w:val="both"/>
        <w:rPr>
          <w:rFonts w:asciiTheme="minorHAnsi" w:hAnsiTheme="minorHAnsi" w:cstheme="minorHAnsi"/>
          <w:sz w:val="22"/>
          <w:szCs w:val="22"/>
        </w:rPr>
      </w:pPr>
    </w:p>
    <w:p w14:paraId="552EEC1A" w14:textId="565AC0C8" w:rsidR="00D93FD3" w:rsidRPr="00362901" w:rsidRDefault="00D93FD3" w:rsidP="004279ED">
      <w:pPr>
        <w:pStyle w:val="Titre2"/>
        <w:spacing w:before="0" w:line="276" w:lineRule="auto"/>
        <w:jc w:val="both"/>
        <w:rPr>
          <w:rFonts w:asciiTheme="minorHAnsi" w:hAnsiTheme="minorHAnsi" w:cstheme="minorHAnsi"/>
          <w:sz w:val="22"/>
          <w:szCs w:val="22"/>
        </w:rPr>
      </w:pPr>
      <w:r w:rsidRPr="00362901">
        <w:rPr>
          <w:rFonts w:asciiTheme="minorHAnsi" w:hAnsiTheme="minorHAnsi" w:cstheme="minorHAnsi"/>
          <w:sz w:val="22"/>
          <w:szCs w:val="22"/>
        </w:rPr>
        <w:t>Les droits d’usage et modalités d’exploitation de la plateforme</w:t>
      </w:r>
    </w:p>
    <w:p w14:paraId="1435EB31" w14:textId="01AF77CC" w:rsidR="00D93FD3" w:rsidRPr="00362901" w:rsidRDefault="00D93FD3" w:rsidP="004279ED">
      <w:p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Le présent marché porte sur l’acquisition de droits d’utilisation d’une plateforme numérique interactive d’aide à l’enseignement, accessible via internet, sous forme de licences d’utilisation. Ces licences permettent aux utilisateurs désignés (enseignants, personnels, étudiants) de recourir aux fonctionnalités pédagogiques proposées (interactions en direct, quiz, sondages, etc.), dans le cadre des activités de l’Université de Lorraine.</w:t>
      </w:r>
    </w:p>
    <w:p w14:paraId="439388AD" w14:textId="77777777" w:rsidR="004279ED" w:rsidRPr="00362901" w:rsidRDefault="004279ED" w:rsidP="004279ED">
      <w:pPr>
        <w:tabs>
          <w:tab w:val="left" w:pos="1300"/>
          <w:tab w:val="center" w:pos="4536"/>
        </w:tabs>
        <w:spacing w:line="276" w:lineRule="auto"/>
        <w:jc w:val="both"/>
        <w:rPr>
          <w:rFonts w:asciiTheme="minorHAnsi" w:hAnsiTheme="minorHAnsi" w:cstheme="minorHAnsi"/>
          <w:sz w:val="22"/>
          <w:szCs w:val="22"/>
        </w:rPr>
      </w:pPr>
    </w:p>
    <w:p w14:paraId="066F5323" w14:textId="4876E4D7" w:rsidR="00D93FD3" w:rsidRPr="00362901" w:rsidRDefault="00D93FD3" w:rsidP="004279ED">
      <w:pPr>
        <w:pStyle w:val="Titre3"/>
        <w:spacing w:before="0" w:line="276" w:lineRule="auto"/>
        <w:jc w:val="both"/>
        <w:rPr>
          <w:rFonts w:asciiTheme="minorHAnsi" w:hAnsiTheme="minorHAnsi" w:cstheme="minorHAnsi"/>
          <w:sz w:val="22"/>
          <w:szCs w:val="22"/>
        </w:rPr>
      </w:pPr>
      <w:r w:rsidRPr="00362901">
        <w:rPr>
          <w:rFonts w:asciiTheme="minorHAnsi" w:hAnsiTheme="minorHAnsi" w:cstheme="minorHAnsi"/>
          <w:sz w:val="22"/>
          <w:szCs w:val="22"/>
        </w:rPr>
        <w:t>Étendue des droits concédés</w:t>
      </w:r>
    </w:p>
    <w:p w14:paraId="77D509D4" w14:textId="77777777" w:rsidR="00D93FD3" w:rsidRPr="00362901" w:rsidRDefault="00D93FD3" w:rsidP="004279ED">
      <w:p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Le titulaire concède au pouvoir adjudicateur, pour la durée et les conditions définies au marché :</w:t>
      </w:r>
    </w:p>
    <w:p w14:paraId="42E6F8FC" w14:textId="17968B5C"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Un</w:t>
      </w:r>
      <w:r w:rsidR="00D93FD3" w:rsidRPr="00362901">
        <w:rPr>
          <w:rFonts w:asciiTheme="minorHAnsi" w:hAnsiTheme="minorHAnsi" w:cstheme="minorHAnsi"/>
          <w:sz w:val="22"/>
          <w:szCs w:val="22"/>
        </w:rPr>
        <w:t xml:space="preserve"> droit d’utilisation non exclusif, personnel, non transférable, des fonctionnalités de la plateforme dans le cadre d’activités pédagogiques, de recherche ou de formation relevant des missions de service public de l’Université ;</w:t>
      </w:r>
    </w:p>
    <w:p w14:paraId="31EAB5D6" w14:textId="4407F5B2"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Un</w:t>
      </w:r>
      <w:r w:rsidR="00D93FD3" w:rsidRPr="00362901">
        <w:rPr>
          <w:rFonts w:asciiTheme="minorHAnsi" w:hAnsiTheme="minorHAnsi" w:cstheme="minorHAnsi"/>
          <w:sz w:val="22"/>
          <w:szCs w:val="22"/>
        </w:rPr>
        <w:t xml:space="preserve"> droit d’accès à la plateforme en ligne, par tout moyen technique (navigateur web, application mobile, API, etc.), pour les utilisateurs autorisés ;</w:t>
      </w:r>
    </w:p>
    <w:p w14:paraId="144EA7DD" w14:textId="6D437D3B"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Un</w:t>
      </w:r>
      <w:r w:rsidR="00D93FD3" w:rsidRPr="00362901">
        <w:rPr>
          <w:rFonts w:asciiTheme="minorHAnsi" w:hAnsiTheme="minorHAnsi" w:cstheme="minorHAnsi"/>
          <w:sz w:val="22"/>
          <w:szCs w:val="22"/>
        </w:rPr>
        <w:t xml:space="preserve"> droit d’exploitation pédagogique des contenus générés dans la plateforme (résultats d’activités, exportations de réponses, etc.), y compris leur reproduction ou diffusion interne, à des fins d’enseignement, de recherche ou d’évaluation ;</w:t>
      </w:r>
    </w:p>
    <w:p w14:paraId="488E0DF4" w14:textId="0B39E758"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Un</w:t>
      </w:r>
      <w:r w:rsidR="00D93FD3" w:rsidRPr="00362901">
        <w:rPr>
          <w:rFonts w:asciiTheme="minorHAnsi" w:hAnsiTheme="minorHAnsi" w:cstheme="minorHAnsi"/>
          <w:sz w:val="22"/>
          <w:szCs w:val="22"/>
        </w:rPr>
        <w:t xml:space="preserve"> droit de reproduction sur tous supports numériques connus ou à venir, à titre non commercial, des contenus créés par les utilisateurs dans la plateforme.</w:t>
      </w:r>
    </w:p>
    <w:p w14:paraId="156A96B7" w14:textId="77777777" w:rsidR="00564B00" w:rsidRPr="00362901" w:rsidRDefault="00564B00" w:rsidP="00564B00">
      <w:pPr>
        <w:pStyle w:val="Paragraphedeliste"/>
        <w:tabs>
          <w:tab w:val="left" w:pos="1300"/>
          <w:tab w:val="center" w:pos="4536"/>
        </w:tabs>
        <w:spacing w:line="276" w:lineRule="auto"/>
        <w:ind w:left="720"/>
        <w:jc w:val="both"/>
        <w:rPr>
          <w:rFonts w:asciiTheme="minorHAnsi" w:hAnsiTheme="minorHAnsi" w:cstheme="minorHAnsi"/>
          <w:sz w:val="22"/>
          <w:szCs w:val="22"/>
        </w:rPr>
      </w:pPr>
    </w:p>
    <w:p w14:paraId="65DAFFC0" w14:textId="36111637" w:rsidR="00D93FD3" w:rsidRPr="00362901" w:rsidRDefault="00D93FD3" w:rsidP="004279ED">
      <w:pPr>
        <w:pStyle w:val="Titre3"/>
        <w:spacing w:before="0" w:line="276" w:lineRule="auto"/>
        <w:jc w:val="both"/>
        <w:rPr>
          <w:rFonts w:asciiTheme="minorHAnsi" w:hAnsiTheme="minorHAnsi" w:cstheme="minorHAnsi"/>
          <w:sz w:val="22"/>
          <w:szCs w:val="22"/>
        </w:rPr>
      </w:pPr>
      <w:r w:rsidRPr="00362901">
        <w:rPr>
          <w:rFonts w:asciiTheme="minorHAnsi" w:hAnsiTheme="minorHAnsi" w:cstheme="minorHAnsi"/>
          <w:sz w:val="22"/>
          <w:szCs w:val="22"/>
        </w:rPr>
        <w:t>Propriété intellectuelle</w:t>
      </w:r>
    </w:p>
    <w:p w14:paraId="1D9245BD" w14:textId="77777777" w:rsidR="00D93FD3" w:rsidRPr="00362901" w:rsidRDefault="00D93FD3" w:rsidP="004279ED">
      <w:p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La propriété intellectuelle de la plateforme et de ses éléments (code, base de données, interface, marque, algorithmes) reste la propriété exclusive du titulaire ou de ses concédants. Le présent marché n’emporte aucune cession de droits de propriété intellectuelle sur la plateforme elle-même.</w:t>
      </w:r>
    </w:p>
    <w:p w14:paraId="0F8A2719" w14:textId="0CBA188B" w:rsidR="00D93FD3" w:rsidRPr="00362901" w:rsidRDefault="00D93FD3" w:rsidP="004279ED">
      <w:p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Toutefois, les données pédagogiques créées par les utilisateurs dans le cadre de leur usage (questions, résultats de quiz, exports) restent la propriété de l’Université de Lorraine, qui peut les exploiter à des fins pédagogiques, scientifiques ou institutionnelles, sous réserve du respect des droits des tiers.</w:t>
      </w:r>
    </w:p>
    <w:p w14:paraId="5A4C4A3C" w14:textId="77777777" w:rsidR="00D93FD3" w:rsidRPr="00362901" w:rsidRDefault="00D93FD3" w:rsidP="004279ED">
      <w:pPr>
        <w:tabs>
          <w:tab w:val="left" w:pos="1300"/>
          <w:tab w:val="center" w:pos="4536"/>
        </w:tabs>
        <w:spacing w:line="276" w:lineRule="auto"/>
        <w:jc w:val="both"/>
        <w:rPr>
          <w:rFonts w:asciiTheme="minorHAnsi" w:hAnsiTheme="minorHAnsi" w:cstheme="minorHAnsi"/>
          <w:sz w:val="22"/>
          <w:szCs w:val="22"/>
        </w:rPr>
      </w:pPr>
    </w:p>
    <w:p w14:paraId="420AAFD7" w14:textId="22634767" w:rsidR="00D93FD3" w:rsidRPr="00362901" w:rsidRDefault="00D93FD3" w:rsidP="004279ED">
      <w:pPr>
        <w:pStyle w:val="Titre3"/>
        <w:spacing w:before="0" w:line="276" w:lineRule="auto"/>
        <w:jc w:val="both"/>
        <w:rPr>
          <w:rFonts w:asciiTheme="minorHAnsi" w:hAnsiTheme="minorHAnsi" w:cstheme="minorHAnsi"/>
          <w:sz w:val="22"/>
          <w:szCs w:val="22"/>
        </w:rPr>
      </w:pPr>
      <w:r w:rsidRPr="00362901">
        <w:rPr>
          <w:rFonts w:asciiTheme="minorHAnsi" w:hAnsiTheme="minorHAnsi" w:cstheme="minorHAnsi"/>
          <w:sz w:val="22"/>
          <w:szCs w:val="22"/>
        </w:rPr>
        <w:t>Garanties du titulaire</w:t>
      </w:r>
    </w:p>
    <w:p w14:paraId="2F08A911" w14:textId="77777777" w:rsidR="00D93FD3" w:rsidRPr="00362901" w:rsidRDefault="00D93FD3" w:rsidP="004279ED">
      <w:p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Le titulaire garantit au pouvoir adjudicateur :</w:t>
      </w:r>
    </w:p>
    <w:p w14:paraId="7A4AC278" w14:textId="3BCD90F3"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Qu’il</w:t>
      </w:r>
      <w:r w:rsidR="00D93FD3" w:rsidRPr="00362901">
        <w:rPr>
          <w:rFonts w:asciiTheme="minorHAnsi" w:hAnsiTheme="minorHAnsi" w:cstheme="minorHAnsi"/>
          <w:sz w:val="22"/>
          <w:szCs w:val="22"/>
        </w:rPr>
        <w:t xml:space="preserve"> est titulaire ou légitime détenteur des droits d’exploitation de la plateforme, nécessaires à l’exécution du marché ;</w:t>
      </w:r>
    </w:p>
    <w:p w14:paraId="211378DF" w14:textId="71B9EC1B" w:rsidR="00D93FD3" w:rsidRPr="00CE39D8"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pacing w:val="-2"/>
          <w:sz w:val="22"/>
          <w:szCs w:val="22"/>
        </w:rPr>
      </w:pPr>
      <w:r w:rsidRPr="00CE39D8">
        <w:rPr>
          <w:rFonts w:asciiTheme="minorHAnsi" w:hAnsiTheme="minorHAnsi" w:cstheme="minorHAnsi"/>
          <w:spacing w:val="-2"/>
          <w:sz w:val="22"/>
          <w:szCs w:val="22"/>
        </w:rPr>
        <w:t>Qu’il</w:t>
      </w:r>
      <w:r w:rsidR="00D93FD3" w:rsidRPr="00CE39D8">
        <w:rPr>
          <w:rFonts w:asciiTheme="minorHAnsi" w:hAnsiTheme="minorHAnsi" w:cstheme="minorHAnsi"/>
          <w:spacing w:val="-2"/>
          <w:sz w:val="22"/>
          <w:szCs w:val="22"/>
        </w:rPr>
        <w:t xml:space="preserve"> n’a concédé à aucun tiers des droits incompatibles avec ceux concédés au pouvoir adjudicateur ;</w:t>
      </w:r>
    </w:p>
    <w:p w14:paraId="0310BF7C" w14:textId="5EE28582"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Qu’il</w:t>
      </w:r>
      <w:r w:rsidR="00D93FD3" w:rsidRPr="00362901">
        <w:rPr>
          <w:rFonts w:asciiTheme="minorHAnsi" w:hAnsiTheme="minorHAnsi" w:cstheme="minorHAnsi"/>
          <w:sz w:val="22"/>
          <w:szCs w:val="22"/>
        </w:rPr>
        <w:t xml:space="preserve"> n’existe aucun litige ou menace de litige portant sur les droits d’exploitation concédés ;</w:t>
      </w:r>
    </w:p>
    <w:p w14:paraId="348E9B90" w14:textId="3BA6584D"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Qu’il</w:t>
      </w:r>
      <w:r w:rsidR="00D93FD3" w:rsidRPr="00362901">
        <w:rPr>
          <w:rFonts w:asciiTheme="minorHAnsi" w:hAnsiTheme="minorHAnsi" w:cstheme="minorHAnsi"/>
          <w:sz w:val="22"/>
          <w:szCs w:val="22"/>
        </w:rPr>
        <w:t xml:space="preserve"> garantit le pouvoir adjudicateur contre toute action de tiers (y compris pour contrefaçon, concurrence déloyale ou parasitisme) liée à l’utilisation conforme de la plateforme, telle que prévue dans le cadre du marché.</w:t>
      </w:r>
    </w:p>
    <w:p w14:paraId="60FD9649" w14:textId="77777777" w:rsidR="00D93FD3" w:rsidRPr="00362901" w:rsidRDefault="00D93FD3" w:rsidP="004279ED">
      <w:pPr>
        <w:tabs>
          <w:tab w:val="left" w:pos="1300"/>
          <w:tab w:val="center" w:pos="4536"/>
        </w:tabs>
        <w:spacing w:line="276" w:lineRule="auto"/>
        <w:jc w:val="both"/>
        <w:rPr>
          <w:rFonts w:asciiTheme="minorHAnsi" w:hAnsiTheme="minorHAnsi" w:cstheme="minorHAnsi"/>
          <w:sz w:val="22"/>
          <w:szCs w:val="22"/>
        </w:rPr>
      </w:pPr>
    </w:p>
    <w:p w14:paraId="5DF2C0E6" w14:textId="7843ED90" w:rsidR="00D93FD3" w:rsidRPr="00362901" w:rsidRDefault="00D93FD3" w:rsidP="004279ED">
      <w:p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En cas de réclamation, action en contrefaçon ou toute autre revendication portant sur l’utilisation de la plateforme par le pouvoir adjudicateur, le titulaire s’engage à défendre et indemniser intégralement l’Université de Lorraine, sans condition de faute, et à :</w:t>
      </w:r>
    </w:p>
    <w:p w14:paraId="44DF2360" w14:textId="24430520"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Soit</w:t>
      </w:r>
      <w:r w:rsidR="00D93FD3" w:rsidRPr="00362901">
        <w:rPr>
          <w:rFonts w:asciiTheme="minorHAnsi" w:hAnsiTheme="minorHAnsi" w:cstheme="minorHAnsi"/>
          <w:sz w:val="22"/>
          <w:szCs w:val="22"/>
        </w:rPr>
        <w:t xml:space="preserve"> remplacer ou modifier la plateforme pour qu’elle cesse de porter atteinte aux droits invoqués, tout en respectant les fonctionnalités prévues ;</w:t>
      </w:r>
    </w:p>
    <w:p w14:paraId="3F5D0253" w14:textId="5983998F"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lastRenderedPageBreak/>
        <w:t>Soit</w:t>
      </w:r>
      <w:r w:rsidR="00D93FD3" w:rsidRPr="00362901">
        <w:rPr>
          <w:rFonts w:asciiTheme="minorHAnsi" w:hAnsiTheme="minorHAnsi" w:cstheme="minorHAnsi"/>
          <w:sz w:val="22"/>
          <w:szCs w:val="22"/>
        </w:rPr>
        <w:t xml:space="preserve"> obtenir, à ses frais, les droits nécessaires pour permettre une exploitation continue et sans restriction ;</w:t>
      </w:r>
    </w:p>
    <w:p w14:paraId="6E2F0BEE" w14:textId="2E4221EA"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Soit</w:t>
      </w:r>
      <w:r w:rsidR="00D93FD3" w:rsidRPr="00362901">
        <w:rPr>
          <w:rFonts w:asciiTheme="minorHAnsi" w:hAnsiTheme="minorHAnsi" w:cstheme="minorHAnsi"/>
          <w:sz w:val="22"/>
          <w:szCs w:val="22"/>
        </w:rPr>
        <w:t xml:space="preserve"> rembourser les sommes payées au titre des licences litigieuses et indemniser le préjudice subi.</w:t>
      </w:r>
    </w:p>
    <w:p w14:paraId="47D9ADAE" w14:textId="77777777" w:rsidR="00D93FD3" w:rsidRPr="00362901" w:rsidRDefault="00D93FD3" w:rsidP="004279ED">
      <w:pPr>
        <w:tabs>
          <w:tab w:val="left" w:pos="1300"/>
          <w:tab w:val="center" w:pos="4536"/>
        </w:tabs>
        <w:spacing w:line="276" w:lineRule="auto"/>
        <w:jc w:val="both"/>
        <w:rPr>
          <w:rFonts w:asciiTheme="minorHAnsi" w:hAnsiTheme="minorHAnsi" w:cstheme="minorHAnsi"/>
          <w:sz w:val="22"/>
          <w:szCs w:val="22"/>
        </w:rPr>
      </w:pPr>
    </w:p>
    <w:p w14:paraId="1DE9AB3D" w14:textId="60E838D8" w:rsidR="00D93FD3" w:rsidRPr="00362901" w:rsidRDefault="00D93FD3" w:rsidP="004279ED">
      <w:pPr>
        <w:pStyle w:val="Titre3"/>
        <w:spacing w:before="0" w:line="276" w:lineRule="auto"/>
        <w:jc w:val="both"/>
        <w:rPr>
          <w:rFonts w:asciiTheme="minorHAnsi" w:hAnsiTheme="minorHAnsi" w:cstheme="minorHAnsi"/>
          <w:sz w:val="22"/>
          <w:szCs w:val="22"/>
        </w:rPr>
      </w:pPr>
      <w:r w:rsidRPr="00362901">
        <w:rPr>
          <w:rFonts w:asciiTheme="minorHAnsi" w:hAnsiTheme="minorHAnsi" w:cstheme="minorHAnsi"/>
          <w:sz w:val="22"/>
          <w:szCs w:val="22"/>
        </w:rPr>
        <w:t>Limites de responsabilité</w:t>
      </w:r>
    </w:p>
    <w:p w14:paraId="285B0DB7" w14:textId="77777777" w:rsidR="00D93FD3" w:rsidRPr="00362901" w:rsidRDefault="00D93FD3" w:rsidP="004279ED">
      <w:p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Le titulaire ne pourra être tenu responsable des réclamations fondées sur :</w:t>
      </w:r>
    </w:p>
    <w:p w14:paraId="4829F50E" w14:textId="46268868"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L’utilisation</w:t>
      </w:r>
      <w:r w:rsidR="00D93FD3" w:rsidRPr="00362901">
        <w:rPr>
          <w:rFonts w:asciiTheme="minorHAnsi" w:hAnsiTheme="minorHAnsi" w:cstheme="minorHAnsi"/>
          <w:sz w:val="22"/>
          <w:szCs w:val="22"/>
        </w:rPr>
        <w:t xml:space="preserve"> de contenus fournis par l’Université sur la plateforme ;</w:t>
      </w:r>
    </w:p>
    <w:p w14:paraId="0CAAF02F" w14:textId="2E7E52DF" w:rsidR="00D93FD3"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Les</w:t>
      </w:r>
      <w:r w:rsidR="00D93FD3" w:rsidRPr="00362901">
        <w:rPr>
          <w:rFonts w:asciiTheme="minorHAnsi" w:hAnsiTheme="minorHAnsi" w:cstheme="minorHAnsi"/>
          <w:sz w:val="22"/>
          <w:szCs w:val="22"/>
        </w:rPr>
        <w:t xml:space="preserve"> usages ou modifications de la plateforme effectués à la demande ou sur instructions du pouvoir adjudicateur ;</w:t>
      </w:r>
    </w:p>
    <w:p w14:paraId="47237782" w14:textId="12F38AE8" w:rsidR="00307BE1" w:rsidRPr="00362901" w:rsidRDefault="00CE39D8" w:rsidP="004279ED">
      <w:pPr>
        <w:pStyle w:val="Paragraphedeliste"/>
        <w:numPr>
          <w:ilvl w:val="0"/>
          <w:numId w:val="8"/>
        </w:numPr>
        <w:tabs>
          <w:tab w:val="left" w:pos="1300"/>
          <w:tab w:val="center" w:pos="4536"/>
        </w:tabs>
        <w:spacing w:line="276" w:lineRule="auto"/>
        <w:jc w:val="both"/>
        <w:rPr>
          <w:rFonts w:asciiTheme="minorHAnsi" w:hAnsiTheme="minorHAnsi" w:cstheme="minorHAnsi"/>
          <w:sz w:val="22"/>
          <w:szCs w:val="22"/>
        </w:rPr>
      </w:pPr>
      <w:r w:rsidRPr="00362901">
        <w:rPr>
          <w:rFonts w:asciiTheme="minorHAnsi" w:hAnsiTheme="minorHAnsi" w:cstheme="minorHAnsi"/>
          <w:sz w:val="22"/>
          <w:szCs w:val="22"/>
        </w:rPr>
        <w:t>L’utilisation</w:t>
      </w:r>
      <w:r w:rsidR="00D93FD3" w:rsidRPr="00362901">
        <w:rPr>
          <w:rFonts w:asciiTheme="minorHAnsi" w:hAnsiTheme="minorHAnsi" w:cstheme="minorHAnsi"/>
          <w:sz w:val="22"/>
          <w:szCs w:val="22"/>
        </w:rPr>
        <w:t xml:space="preserve"> non conforme aux conditions générales d’utilisation ou au contrat.</w:t>
      </w:r>
    </w:p>
    <w:p w14:paraId="21869459" w14:textId="77777777" w:rsidR="004279ED" w:rsidRPr="00564B00" w:rsidRDefault="004279ED" w:rsidP="004279ED">
      <w:pPr>
        <w:pStyle w:val="Paragraphedeliste"/>
        <w:tabs>
          <w:tab w:val="left" w:pos="1300"/>
          <w:tab w:val="center" w:pos="4536"/>
        </w:tabs>
        <w:spacing w:line="276" w:lineRule="auto"/>
        <w:ind w:left="720"/>
        <w:jc w:val="both"/>
        <w:rPr>
          <w:rFonts w:asciiTheme="minorHAnsi" w:hAnsiTheme="minorHAnsi" w:cstheme="minorHAnsi"/>
          <w:sz w:val="22"/>
          <w:szCs w:val="22"/>
          <w:highlight w:val="yellow"/>
        </w:rPr>
      </w:pPr>
    </w:p>
    <w:p w14:paraId="1004DA08" w14:textId="072790B7" w:rsidR="00BC13EF" w:rsidRPr="00564B00" w:rsidRDefault="0002757A" w:rsidP="004279ED">
      <w:pPr>
        <w:pStyle w:val="Titre2"/>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Prestations supplémentaires éventuelles</w:t>
      </w:r>
    </w:p>
    <w:p w14:paraId="720F696B" w14:textId="3F284EAD" w:rsidR="00307BE1" w:rsidRPr="00564B00" w:rsidRDefault="00BC5CEF"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L’Université de Lorraine ne définit aucune prestation supplémentaire éventuelle dans le cadre du présent marché. </w:t>
      </w:r>
    </w:p>
    <w:p w14:paraId="085F254F" w14:textId="77777777" w:rsidR="004279ED" w:rsidRPr="00564B00" w:rsidRDefault="004279ED" w:rsidP="004279ED">
      <w:pPr>
        <w:spacing w:line="276" w:lineRule="auto"/>
        <w:jc w:val="both"/>
        <w:rPr>
          <w:rFonts w:asciiTheme="minorHAnsi" w:hAnsiTheme="minorHAnsi" w:cstheme="minorHAnsi"/>
          <w:sz w:val="22"/>
          <w:szCs w:val="22"/>
        </w:rPr>
      </w:pPr>
    </w:p>
    <w:p w14:paraId="4FC2259D" w14:textId="5F186B00" w:rsidR="00BC5CEF" w:rsidRPr="00564B00" w:rsidRDefault="00FB26E9" w:rsidP="004279ED">
      <w:pPr>
        <w:pStyle w:val="Titre2"/>
        <w:spacing w:before="0" w:line="276" w:lineRule="auto"/>
        <w:jc w:val="both"/>
        <w:rPr>
          <w:rFonts w:asciiTheme="minorHAnsi" w:hAnsiTheme="minorHAnsi" w:cstheme="minorHAnsi"/>
          <w:sz w:val="22"/>
          <w:szCs w:val="22"/>
        </w:rPr>
      </w:pPr>
      <w:r>
        <w:rPr>
          <w:rFonts w:asciiTheme="minorHAnsi" w:hAnsiTheme="minorHAnsi" w:cstheme="minorHAnsi"/>
          <w:sz w:val="22"/>
          <w:szCs w:val="22"/>
        </w:rPr>
        <w:t>Délai de réalisation de l’ensemble des prestations</w:t>
      </w:r>
    </w:p>
    <w:p w14:paraId="37449961" w14:textId="1D61732B" w:rsidR="00307BE1" w:rsidRPr="00564B00" w:rsidRDefault="00307BE1" w:rsidP="004279ED">
      <w:pPr>
        <w:pStyle w:val="Corpsdetexte"/>
        <w:tabs>
          <w:tab w:val="left" w:pos="7938"/>
        </w:tabs>
        <w:spacing w:before="0" w:line="276" w:lineRule="auto"/>
        <w:ind w:firstLine="0"/>
        <w:rPr>
          <w:rFonts w:asciiTheme="minorHAnsi" w:hAnsiTheme="minorHAnsi" w:cstheme="minorHAnsi"/>
          <w:sz w:val="22"/>
          <w:szCs w:val="22"/>
        </w:rPr>
      </w:pPr>
      <w:r w:rsidRPr="00564B00">
        <w:rPr>
          <w:rFonts w:asciiTheme="minorHAnsi" w:hAnsiTheme="minorHAnsi" w:cstheme="minorHAnsi"/>
          <w:sz w:val="22"/>
          <w:szCs w:val="22"/>
        </w:rPr>
        <w:t>L’ensemble des prestations (livraison, installation et formation</w:t>
      </w:r>
      <w:r w:rsidRPr="00564B00">
        <w:rPr>
          <w:rFonts w:asciiTheme="minorHAnsi" w:hAnsiTheme="minorHAnsi" w:cstheme="minorHAnsi"/>
          <w:sz w:val="22"/>
          <w:szCs w:val="22"/>
          <w:lang w:val="fr-FR"/>
        </w:rPr>
        <w:t xml:space="preserve"> sur site</w:t>
      </w:r>
      <w:r w:rsidRPr="00564B00">
        <w:rPr>
          <w:rFonts w:asciiTheme="minorHAnsi" w:hAnsiTheme="minorHAnsi" w:cstheme="minorHAnsi"/>
          <w:sz w:val="22"/>
          <w:szCs w:val="22"/>
        </w:rPr>
        <w:t xml:space="preserve">) doit être réalisé dans le délai maximum indiqué </w:t>
      </w:r>
      <w:r w:rsidRPr="00564B00">
        <w:rPr>
          <w:rFonts w:asciiTheme="minorHAnsi" w:hAnsiTheme="minorHAnsi" w:cstheme="minorHAnsi"/>
          <w:sz w:val="22"/>
          <w:szCs w:val="22"/>
          <w:lang w:val="fr-FR"/>
        </w:rPr>
        <w:t>au sein de l’annexe n° 1 au présent CCP valant acte d’engagement « Cadre de réponses technique et financier (CRTF) »</w:t>
      </w:r>
      <w:r w:rsidRPr="00564B00">
        <w:rPr>
          <w:rFonts w:asciiTheme="minorHAnsi" w:hAnsiTheme="minorHAnsi" w:cstheme="minorHAnsi"/>
          <w:sz w:val="22"/>
          <w:szCs w:val="22"/>
        </w:rPr>
        <w:t>.</w:t>
      </w:r>
    </w:p>
    <w:p w14:paraId="792D3B13" w14:textId="57403140" w:rsidR="00307BE1" w:rsidRPr="00564B00" w:rsidRDefault="00307BE1" w:rsidP="004279ED">
      <w:pPr>
        <w:pStyle w:val="Corpsdetexte"/>
        <w:tabs>
          <w:tab w:val="left" w:pos="7938"/>
        </w:tabs>
        <w:spacing w:before="0" w:line="276" w:lineRule="auto"/>
        <w:ind w:firstLine="0"/>
        <w:rPr>
          <w:rFonts w:asciiTheme="minorHAnsi" w:hAnsiTheme="minorHAnsi" w:cstheme="minorHAnsi"/>
          <w:sz w:val="22"/>
          <w:szCs w:val="22"/>
        </w:rPr>
      </w:pPr>
    </w:p>
    <w:p w14:paraId="2398041F" w14:textId="31AD70F1" w:rsidR="00307BE1" w:rsidRPr="00564B00" w:rsidRDefault="00307BE1" w:rsidP="004279ED">
      <w:pPr>
        <w:pStyle w:val="Titre2"/>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Conditions d’exécution environnementales </w:t>
      </w:r>
    </w:p>
    <w:p w14:paraId="63A60210" w14:textId="2C0053B5" w:rsidR="00307BE1" w:rsidRPr="00564B00" w:rsidRDefault="00307BE1" w:rsidP="004279ED">
      <w:pPr>
        <w:widowControl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En cas de non-respect de ses engagements, le titulaire encourt une pénalité telle que prévue à l’article 12.2 du présent CCP valant acte d’engagement.</w:t>
      </w:r>
    </w:p>
    <w:p w14:paraId="72AA129A" w14:textId="77777777" w:rsidR="00307BE1" w:rsidRPr="00564B00" w:rsidRDefault="00307BE1" w:rsidP="004279ED">
      <w:pPr>
        <w:suppressAutoHyphens w:val="0"/>
        <w:autoSpaceDE w:val="0"/>
        <w:spacing w:line="276" w:lineRule="auto"/>
        <w:jc w:val="both"/>
        <w:rPr>
          <w:rFonts w:asciiTheme="minorHAnsi" w:hAnsiTheme="minorHAnsi" w:cstheme="minorHAnsi"/>
          <w:b/>
          <w:bCs/>
          <w:sz w:val="22"/>
          <w:szCs w:val="22"/>
        </w:rPr>
      </w:pPr>
    </w:p>
    <w:p w14:paraId="7F9C589C" w14:textId="6786072A" w:rsidR="00307BE1" w:rsidRPr="00564B00" w:rsidRDefault="00307BE1" w:rsidP="004279ED">
      <w:pPr>
        <w:pStyle w:val="Titre3"/>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Communication du bilan de gaz à effet de serre du titulaire</w:t>
      </w:r>
    </w:p>
    <w:p w14:paraId="52CA99A9" w14:textId="3A58E6D5" w:rsidR="00307BE1" w:rsidRPr="00564B00" w:rsidRDefault="00307BE1" w:rsidP="004279ED">
      <w:pPr>
        <w:widowControl w:val="0"/>
        <w:spacing w:line="276" w:lineRule="auto"/>
        <w:jc w:val="both"/>
        <w:rPr>
          <w:rFonts w:asciiTheme="minorHAnsi" w:hAnsiTheme="minorHAnsi" w:cstheme="minorHAnsi"/>
          <w:i/>
          <w:sz w:val="22"/>
          <w:szCs w:val="22"/>
          <w:u w:val="single"/>
        </w:rPr>
      </w:pPr>
      <w:r w:rsidRPr="00564B00">
        <w:rPr>
          <w:rFonts w:asciiTheme="minorHAnsi" w:hAnsiTheme="minorHAnsi" w:cstheme="minorHAnsi"/>
          <w:sz w:val="22"/>
          <w:szCs w:val="22"/>
        </w:rPr>
        <w:b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14:paraId="4175C741" w14:textId="77777777" w:rsidR="00307BE1" w:rsidRPr="00564B00" w:rsidRDefault="00307BE1" w:rsidP="004279ED">
      <w:pPr>
        <w:widowControl w:val="0"/>
        <w:spacing w:line="276" w:lineRule="auto"/>
        <w:jc w:val="both"/>
        <w:rPr>
          <w:rFonts w:asciiTheme="minorHAnsi" w:hAnsiTheme="minorHAnsi" w:cstheme="minorHAnsi"/>
          <w:sz w:val="22"/>
          <w:szCs w:val="22"/>
        </w:rPr>
      </w:pPr>
    </w:p>
    <w:p w14:paraId="5E69EC44" w14:textId="77777777" w:rsidR="00307BE1" w:rsidRPr="00564B00" w:rsidRDefault="00307BE1" w:rsidP="004279ED">
      <w:pPr>
        <w:widowControl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14:paraId="2099DCDF" w14:textId="77777777" w:rsidR="00307BE1" w:rsidRPr="00564B00" w:rsidRDefault="00307BE1" w:rsidP="004279ED">
      <w:pPr>
        <w:widowControl w:val="0"/>
        <w:spacing w:line="276" w:lineRule="auto"/>
        <w:jc w:val="both"/>
        <w:rPr>
          <w:rFonts w:asciiTheme="minorHAnsi" w:hAnsiTheme="minorHAnsi" w:cstheme="minorHAnsi"/>
          <w:sz w:val="22"/>
          <w:szCs w:val="22"/>
        </w:rPr>
      </w:pPr>
    </w:p>
    <w:p w14:paraId="49BB2DA1" w14:textId="77777777" w:rsidR="00307BE1" w:rsidRPr="00564B00" w:rsidRDefault="00307BE1" w:rsidP="004279ED">
      <w:pPr>
        <w:widowControl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La communication du BEGES doit impérativement être effectuée en utilisant le site internet de l’ADEME (</w:t>
      </w:r>
      <w:hyperlink r:id="rId9" w:history="1">
        <w:r w:rsidRPr="00564B00">
          <w:rPr>
            <w:rStyle w:val="Lienhypertexte"/>
            <w:rFonts w:asciiTheme="minorHAnsi" w:hAnsiTheme="minorHAnsi" w:cstheme="minorHAnsi"/>
            <w:sz w:val="22"/>
            <w:szCs w:val="22"/>
          </w:rPr>
          <w:t>https://bilans-ges.ademe.fr/</w:t>
        </w:r>
      </w:hyperlink>
      <w:r w:rsidRPr="00564B00">
        <w:rPr>
          <w:rFonts w:asciiTheme="minorHAnsi" w:hAnsiTheme="minorHAnsi" w:cstheme="minorHAnsi"/>
          <w:sz w:val="22"/>
          <w:szCs w:val="22"/>
        </w:rPr>
        <w:t>), conformément à l’article L. 229-25 du code de l'environnement et à l’arrêté du 25 janvier 2016 relatif à la plate-forme informatique pour la transmission des bilans d'émission de gaz à effet de serre.</w:t>
      </w:r>
    </w:p>
    <w:p w14:paraId="2CD2526E" w14:textId="77777777" w:rsidR="00307BE1" w:rsidRPr="00564B00" w:rsidRDefault="00307BE1" w:rsidP="004279ED">
      <w:pPr>
        <w:widowControl w:val="0"/>
        <w:spacing w:line="276" w:lineRule="auto"/>
        <w:jc w:val="both"/>
        <w:rPr>
          <w:rFonts w:asciiTheme="minorHAnsi" w:hAnsiTheme="minorHAnsi" w:cstheme="minorHAnsi"/>
          <w:sz w:val="22"/>
          <w:szCs w:val="22"/>
        </w:rPr>
      </w:pPr>
    </w:p>
    <w:p w14:paraId="1BB110BE" w14:textId="00876C8E" w:rsidR="00307BE1" w:rsidRPr="00564B00" w:rsidRDefault="00307BE1" w:rsidP="004279ED">
      <w:pPr>
        <w:widowControl w:val="0"/>
        <w:spacing w:line="276" w:lineRule="auto"/>
        <w:jc w:val="both"/>
        <w:rPr>
          <w:rFonts w:asciiTheme="minorHAnsi" w:hAnsiTheme="minorHAnsi" w:cstheme="minorHAnsi"/>
          <w:i/>
          <w:sz w:val="22"/>
          <w:szCs w:val="22"/>
        </w:rPr>
      </w:pPr>
      <w:r w:rsidRPr="00564B00">
        <w:rPr>
          <w:rFonts w:asciiTheme="minorHAnsi" w:hAnsiTheme="minorHAnsi" w:cstheme="minorHAnsi"/>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564B00">
        <w:rPr>
          <w:rFonts w:asciiTheme="minorHAnsi" w:hAnsiTheme="minorHAnsi" w:cstheme="minorHAnsi"/>
          <w:i/>
          <w:sz w:val="22"/>
          <w:szCs w:val="22"/>
        </w:rPr>
        <w:t>.</w:t>
      </w:r>
    </w:p>
    <w:p w14:paraId="703B6E23" w14:textId="77777777" w:rsidR="00307BE1" w:rsidRPr="00564B00" w:rsidRDefault="00307BE1" w:rsidP="004279ED">
      <w:pPr>
        <w:suppressAutoHyphens w:val="0"/>
        <w:autoSpaceDE w:val="0"/>
        <w:spacing w:line="276" w:lineRule="auto"/>
        <w:jc w:val="both"/>
        <w:rPr>
          <w:rFonts w:asciiTheme="minorHAnsi" w:hAnsiTheme="minorHAnsi" w:cstheme="minorHAnsi"/>
          <w:sz w:val="22"/>
          <w:szCs w:val="22"/>
        </w:rPr>
      </w:pPr>
    </w:p>
    <w:p w14:paraId="32FD3538" w14:textId="3D5332A6" w:rsidR="00307BE1" w:rsidRPr="00564B00" w:rsidRDefault="00307BE1" w:rsidP="004279ED">
      <w:pPr>
        <w:pStyle w:val="Titre2"/>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lastRenderedPageBreak/>
        <w:t>Obligation d’indépendance du titulaire</w:t>
      </w:r>
    </w:p>
    <w:p w14:paraId="36EF6C9A" w14:textId="77777777" w:rsidR="00307BE1" w:rsidRPr="00564B00" w:rsidRDefault="00307BE1" w:rsidP="004279ED">
      <w:pPr>
        <w:suppressAutoHyphens w:val="0"/>
        <w:autoSpaceDE w:val="0"/>
        <w:spacing w:line="276" w:lineRule="auto"/>
        <w:jc w:val="both"/>
        <w:rPr>
          <w:rFonts w:asciiTheme="minorHAnsi" w:eastAsia="Calibri" w:hAnsiTheme="minorHAnsi" w:cstheme="minorHAnsi"/>
          <w:sz w:val="22"/>
          <w:szCs w:val="22"/>
          <w:lang w:eastAsia="en-US"/>
        </w:rPr>
      </w:pPr>
      <w:r w:rsidRPr="00564B00">
        <w:rPr>
          <w:rFonts w:asciiTheme="minorHAnsi" w:eastAsia="Calibri" w:hAnsiTheme="minorHAnsi" w:cstheme="minorHAnsi"/>
          <w:sz w:val="22"/>
          <w:szCs w:val="22"/>
          <w:lang w:eastAsia="en-US"/>
        </w:rPr>
        <w:t xml:space="preserve">Le titulaire s'engage à ne pas être en situation de conflit d'intérêts tel que défini à l'article L.2141-10 du Code de la commande publique. Lorsque le titulaire se trouve, en cours d’exécution, en situation de conflit d'intérêts, il en informe sans délai l'Université. </w:t>
      </w:r>
    </w:p>
    <w:p w14:paraId="1A261FD2" w14:textId="77777777" w:rsidR="00307BE1" w:rsidRPr="00564B00" w:rsidRDefault="00307BE1" w:rsidP="004279ED">
      <w:pPr>
        <w:suppressAutoHyphens w:val="0"/>
        <w:autoSpaceDE w:val="0"/>
        <w:spacing w:line="276" w:lineRule="auto"/>
        <w:jc w:val="both"/>
        <w:rPr>
          <w:rFonts w:asciiTheme="minorHAnsi" w:eastAsia="Calibri" w:hAnsiTheme="minorHAnsi" w:cstheme="minorHAnsi"/>
          <w:sz w:val="22"/>
          <w:szCs w:val="22"/>
          <w:lang w:eastAsia="en-US"/>
        </w:rPr>
      </w:pPr>
      <w:r w:rsidRPr="00564B00">
        <w:rPr>
          <w:rFonts w:asciiTheme="minorHAnsi" w:eastAsia="Calibri" w:hAnsiTheme="minorHAnsi" w:cstheme="minorHAnsi"/>
          <w:sz w:val="22"/>
          <w:szCs w:val="22"/>
          <w:lang w:eastAsia="en-US"/>
        </w:rPr>
        <w:t>A défaut d'une solution acceptable, l'Université se réserve la possibilité de résilier le marché selon l'article 13 du CCP</w:t>
      </w:r>
      <w:r w:rsidRPr="00564B00">
        <w:rPr>
          <w:rFonts w:asciiTheme="minorHAnsi" w:hAnsiTheme="minorHAnsi" w:cstheme="minorHAnsi"/>
          <w:sz w:val="22"/>
          <w:szCs w:val="22"/>
        </w:rPr>
        <w:t xml:space="preserve"> valant acte d’engagement</w:t>
      </w:r>
      <w:r w:rsidRPr="00564B00">
        <w:rPr>
          <w:rFonts w:asciiTheme="minorHAnsi" w:eastAsia="Calibri" w:hAnsiTheme="minorHAnsi" w:cstheme="minorHAnsi"/>
          <w:sz w:val="22"/>
          <w:szCs w:val="22"/>
          <w:lang w:eastAsia="en-US"/>
        </w:rPr>
        <w:t>.</w:t>
      </w:r>
    </w:p>
    <w:p w14:paraId="439F86E4" w14:textId="77777777" w:rsidR="00307BE1" w:rsidRPr="00564B00" w:rsidRDefault="00307BE1" w:rsidP="004279ED">
      <w:pPr>
        <w:widowControl w:val="0"/>
        <w:spacing w:line="276" w:lineRule="auto"/>
        <w:jc w:val="both"/>
        <w:rPr>
          <w:rFonts w:asciiTheme="minorHAnsi" w:hAnsiTheme="minorHAnsi" w:cstheme="minorHAnsi"/>
          <w:sz w:val="22"/>
          <w:szCs w:val="22"/>
        </w:rPr>
      </w:pPr>
    </w:p>
    <w:p w14:paraId="5A06BD3B" w14:textId="3BCAD097" w:rsidR="00307BE1" w:rsidRPr="00564B00" w:rsidRDefault="00307BE1" w:rsidP="004279ED">
      <w:pPr>
        <w:pStyle w:val="Titre2"/>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Garantie </w:t>
      </w:r>
    </w:p>
    <w:p w14:paraId="585C66B8" w14:textId="3B46500D" w:rsidR="00307BE1" w:rsidRPr="00564B00" w:rsidRDefault="00307BE1" w:rsidP="004279ED">
      <w:pPr>
        <w:tabs>
          <w:tab w:val="left" w:pos="284"/>
        </w:tabs>
        <w:suppressAutoHyphens w:val="0"/>
        <w:autoSpaceDE w:val="0"/>
        <w:autoSpaceDN w:val="0"/>
        <w:adjustRightInd w:val="0"/>
        <w:spacing w:line="276" w:lineRule="auto"/>
        <w:jc w:val="both"/>
        <w:rPr>
          <w:rFonts w:asciiTheme="minorHAnsi" w:hAnsiTheme="minorHAnsi" w:cstheme="minorHAnsi"/>
          <w:i/>
          <w:sz w:val="22"/>
          <w:szCs w:val="22"/>
          <w:u w:val="single"/>
        </w:rPr>
      </w:pPr>
      <w:r w:rsidRPr="00564B00">
        <w:rPr>
          <w:rFonts w:asciiTheme="minorHAnsi" w:hAnsiTheme="minorHAnsi" w:cstheme="minorHAnsi"/>
          <w:sz w:val="22"/>
          <w:szCs w:val="22"/>
        </w:rPr>
        <w:t xml:space="preserve">A compter de la date d’admission, </w:t>
      </w:r>
      <w:r w:rsidR="00FB26E9">
        <w:rPr>
          <w:rFonts w:asciiTheme="minorHAnsi" w:hAnsiTheme="minorHAnsi" w:cstheme="minorHAnsi"/>
          <w:sz w:val="22"/>
          <w:szCs w:val="22"/>
        </w:rPr>
        <w:t>la prestation</w:t>
      </w:r>
      <w:r w:rsidRPr="00564B00">
        <w:rPr>
          <w:rFonts w:asciiTheme="minorHAnsi" w:hAnsiTheme="minorHAnsi" w:cstheme="minorHAnsi"/>
          <w:sz w:val="22"/>
          <w:szCs w:val="22"/>
        </w:rPr>
        <w:t xml:space="preserve"> est garanti</w:t>
      </w:r>
      <w:r w:rsidR="00FB26E9">
        <w:rPr>
          <w:rFonts w:asciiTheme="minorHAnsi" w:hAnsiTheme="minorHAnsi" w:cstheme="minorHAnsi"/>
          <w:sz w:val="22"/>
          <w:szCs w:val="22"/>
        </w:rPr>
        <w:t>e</w:t>
      </w:r>
      <w:r w:rsidRPr="00564B00">
        <w:rPr>
          <w:rFonts w:asciiTheme="minorHAnsi" w:hAnsiTheme="minorHAnsi" w:cstheme="minorHAnsi"/>
          <w:sz w:val="22"/>
          <w:szCs w:val="22"/>
        </w:rPr>
        <w:t xml:space="preserve"> gratuitement contre tout vice ou défaut pendant une durée minimale d’une année. </w:t>
      </w:r>
    </w:p>
    <w:p w14:paraId="2B259855" w14:textId="77777777" w:rsidR="00307BE1" w:rsidRPr="00564B00" w:rsidRDefault="00307BE1"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Cette obligation s'étend notamment à la couverture des frais consécutifs au déplacement, à l'emballage et au transport de matériel, nécessités par la remise en état ou le remplacement.</w:t>
      </w:r>
    </w:p>
    <w:p w14:paraId="5C51CB1F" w14:textId="77777777" w:rsidR="00307BE1" w:rsidRPr="00564B00" w:rsidRDefault="00307BE1" w:rsidP="004279ED">
      <w:pPr>
        <w:suppressAutoHyphens w:val="0"/>
        <w:autoSpaceDE w:val="0"/>
        <w:autoSpaceDN w:val="0"/>
        <w:adjustRightInd w:val="0"/>
        <w:spacing w:line="276" w:lineRule="auto"/>
        <w:jc w:val="both"/>
        <w:rPr>
          <w:rFonts w:asciiTheme="minorHAnsi" w:hAnsiTheme="minorHAnsi" w:cstheme="minorHAnsi"/>
          <w:sz w:val="22"/>
          <w:szCs w:val="22"/>
        </w:rPr>
      </w:pPr>
    </w:p>
    <w:p w14:paraId="48EA40B9" w14:textId="77777777" w:rsidR="00307BE1" w:rsidRPr="00564B00" w:rsidRDefault="00307BE1"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Ces opérations peuvent être effectuées sur le lieu d'utilisation de la prestation ou dans les établissements du prestataire.</w:t>
      </w:r>
    </w:p>
    <w:p w14:paraId="5DC1D897" w14:textId="77777777" w:rsidR="00307BE1" w:rsidRPr="00564B00" w:rsidRDefault="00307BE1"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Le prestataire n'est libéré de son obligation que si l'avarie provient de la faute de l’université ou de la force majeure.</w:t>
      </w:r>
    </w:p>
    <w:p w14:paraId="709EFB75" w14:textId="77777777" w:rsidR="00307BE1" w:rsidRPr="00564B00" w:rsidRDefault="00307BE1" w:rsidP="004279ED">
      <w:pPr>
        <w:suppressAutoHyphens w:val="0"/>
        <w:autoSpaceDE w:val="0"/>
        <w:autoSpaceDN w:val="0"/>
        <w:adjustRightInd w:val="0"/>
        <w:spacing w:line="276" w:lineRule="auto"/>
        <w:jc w:val="both"/>
        <w:rPr>
          <w:rFonts w:asciiTheme="minorHAnsi" w:hAnsiTheme="minorHAnsi" w:cstheme="minorHAnsi"/>
          <w:sz w:val="22"/>
          <w:szCs w:val="22"/>
        </w:rPr>
      </w:pPr>
    </w:p>
    <w:p w14:paraId="1E21B935" w14:textId="24E6A5EB" w:rsidR="00307BE1" w:rsidRPr="00564B00" w:rsidRDefault="00307BE1"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A défaut de précision apportée par le titulaire au sein de l’annexe n° 1 au présent CCP valant acte d’engagement « Cadre de réponses technique et financier (CRTF) », les délais d’intervention après signalement d’une panne par l’université sont déterminés au cas par cas, en fonction de la défectuosité constatée, par décision du président de l’université ou de son délégataire, après consultation du titulaire.</w:t>
      </w:r>
    </w:p>
    <w:p w14:paraId="0ECAE9EB" w14:textId="77777777" w:rsidR="00307BE1" w:rsidRPr="00564B00" w:rsidRDefault="00307BE1" w:rsidP="004279ED">
      <w:pPr>
        <w:suppressAutoHyphens w:val="0"/>
        <w:autoSpaceDE w:val="0"/>
        <w:autoSpaceDN w:val="0"/>
        <w:adjustRightInd w:val="0"/>
        <w:spacing w:line="276" w:lineRule="auto"/>
        <w:jc w:val="both"/>
        <w:rPr>
          <w:rFonts w:asciiTheme="minorHAnsi" w:hAnsiTheme="minorHAnsi" w:cstheme="minorHAnsi"/>
          <w:sz w:val="22"/>
          <w:szCs w:val="22"/>
        </w:rPr>
      </w:pPr>
    </w:p>
    <w:p w14:paraId="197C90AC" w14:textId="77777777" w:rsidR="00307BE1" w:rsidRPr="00564B00" w:rsidRDefault="00307BE1"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Le non-respect de ces délais peut être sanctionné, sans mise en demeure préalable, par des pénalités d’un montant forfaitaire de 150 euros par jours de retard.</w:t>
      </w:r>
    </w:p>
    <w:p w14:paraId="1BC2400D" w14:textId="1053CD69" w:rsidR="00307BE1" w:rsidRPr="006462E2" w:rsidRDefault="00307BE1"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Le prestataire doit exécuter les réparations qui lui sont demandées même s'il fait des réserves sur la mise en </w:t>
      </w:r>
      <w:r w:rsidRPr="006462E2">
        <w:rPr>
          <w:rFonts w:asciiTheme="minorHAnsi" w:hAnsiTheme="minorHAnsi" w:cstheme="minorHAnsi"/>
          <w:sz w:val="22"/>
          <w:szCs w:val="22"/>
        </w:rPr>
        <w:t>jeu de la garantie technique ou sur les délais d’intervention définis ci-dessus.</w:t>
      </w:r>
    </w:p>
    <w:p w14:paraId="06200513" w14:textId="77777777" w:rsidR="00307BE1" w:rsidRPr="006462E2" w:rsidRDefault="00307BE1" w:rsidP="004279ED">
      <w:pPr>
        <w:pStyle w:val="Corpsdetexte"/>
        <w:spacing w:before="0" w:line="276" w:lineRule="auto"/>
        <w:ind w:firstLine="0"/>
        <w:rPr>
          <w:rFonts w:asciiTheme="minorHAnsi" w:hAnsiTheme="minorHAnsi" w:cstheme="minorHAnsi"/>
          <w:sz w:val="22"/>
          <w:szCs w:val="22"/>
        </w:rPr>
      </w:pPr>
      <w:r w:rsidRPr="006462E2">
        <w:rPr>
          <w:rFonts w:asciiTheme="minorHAnsi" w:hAnsiTheme="minorHAnsi" w:cstheme="minorHAnsi"/>
          <w:sz w:val="22"/>
          <w:szCs w:val="22"/>
        </w:rPr>
        <w:t>Si, à l'expiration du délai de garantie, le prestataire n'a pas procédé aux réparations prescrites, le délai de garantie est prolongé jusqu'à l'exécution complète des réparations.</w:t>
      </w:r>
    </w:p>
    <w:p w14:paraId="34582206" w14:textId="77777777" w:rsidR="00BC5CEF" w:rsidRPr="006462E2" w:rsidRDefault="00BC5CEF" w:rsidP="004279ED">
      <w:pPr>
        <w:spacing w:line="276" w:lineRule="auto"/>
        <w:jc w:val="both"/>
        <w:rPr>
          <w:rFonts w:asciiTheme="minorHAnsi" w:hAnsiTheme="minorHAnsi" w:cstheme="minorHAnsi"/>
          <w:sz w:val="22"/>
          <w:szCs w:val="22"/>
        </w:rPr>
      </w:pPr>
    </w:p>
    <w:p w14:paraId="341E1E4A" w14:textId="5FE7E098" w:rsidR="00B30B34" w:rsidRPr="006462E2" w:rsidRDefault="00307BE1" w:rsidP="004279ED">
      <w:pPr>
        <w:pStyle w:val="Titre1"/>
        <w:spacing w:before="0" w:line="276" w:lineRule="auto"/>
        <w:jc w:val="both"/>
        <w:rPr>
          <w:rFonts w:asciiTheme="minorHAnsi" w:hAnsiTheme="minorHAnsi" w:cstheme="minorHAnsi"/>
          <w:sz w:val="22"/>
          <w:szCs w:val="22"/>
        </w:rPr>
      </w:pPr>
      <w:r w:rsidRPr="006462E2">
        <w:rPr>
          <w:rFonts w:asciiTheme="minorHAnsi" w:hAnsiTheme="minorHAnsi" w:cstheme="minorHAnsi"/>
          <w:sz w:val="22"/>
          <w:szCs w:val="22"/>
        </w:rPr>
        <w:t>Protection des données de l’Université de Lorraine</w:t>
      </w:r>
    </w:p>
    <w:p w14:paraId="027CDC1F" w14:textId="77777777" w:rsidR="00D72ED8" w:rsidRPr="006462E2" w:rsidRDefault="00D72ED8" w:rsidP="004279ED">
      <w:pPr>
        <w:spacing w:line="276" w:lineRule="auto"/>
        <w:jc w:val="both"/>
        <w:rPr>
          <w:rFonts w:asciiTheme="minorHAnsi" w:hAnsiTheme="minorHAnsi" w:cstheme="minorHAnsi"/>
          <w:sz w:val="22"/>
          <w:szCs w:val="22"/>
        </w:rPr>
      </w:pPr>
    </w:p>
    <w:p w14:paraId="243ED22E" w14:textId="77777777" w:rsidR="00307BE1" w:rsidRPr="006462E2" w:rsidRDefault="00307BE1" w:rsidP="004279ED">
      <w:pPr>
        <w:spacing w:line="276" w:lineRule="auto"/>
        <w:jc w:val="both"/>
        <w:rPr>
          <w:rFonts w:asciiTheme="minorHAnsi" w:hAnsiTheme="minorHAnsi" w:cstheme="minorHAnsi"/>
          <w:sz w:val="22"/>
          <w:szCs w:val="22"/>
        </w:rPr>
      </w:pPr>
      <w:r w:rsidRPr="006462E2">
        <w:rPr>
          <w:rFonts w:asciiTheme="minorHAnsi" w:hAnsiTheme="minorHAnsi" w:cstheme="minorHAnsi"/>
          <w:sz w:val="22"/>
          <w:szCs w:val="22"/>
        </w:rPr>
        <w:t xml:space="preserve">L’Université de Lorraine demeure propriétaire du contenu des données exploitées, traitées, hébergées et sauvegardées par son propre compte par le titulaire. Le marché ne confère aucun droit d’utilisation des données au titulaire, qui ne peut ni les divulguer ni les transmettre à des tiers. </w:t>
      </w:r>
    </w:p>
    <w:p w14:paraId="5E4FFAE9" w14:textId="77777777" w:rsidR="00307BE1" w:rsidRPr="006462E2" w:rsidRDefault="00307BE1" w:rsidP="004279ED">
      <w:pPr>
        <w:spacing w:line="276" w:lineRule="auto"/>
        <w:jc w:val="both"/>
        <w:rPr>
          <w:rFonts w:asciiTheme="minorHAnsi" w:hAnsiTheme="minorHAnsi" w:cstheme="minorHAnsi"/>
          <w:sz w:val="22"/>
          <w:szCs w:val="22"/>
        </w:rPr>
      </w:pPr>
    </w:p>
    <w:p w14:paraId="31DD79FC" w14:textId="77777777" w:rsidR="00307BE1" w:rsidRPr="006462E2" w:rsidRDefault="00307BE1" w:rsidP="004279ED">
      <w:pPr>
        <w:spacing w:line="276" w:lineRule="auto"/>
        <w:jc w:val="both"/>
        <w:rPr>
          <w:rFonts w:asciiTheme="minorHAnsi" w:hAnsiTheme="minorHAnsi" w:cstheme="minorHAnsi"/>
          <w:sz w:val="22"/>
          <w:szCs w:val="22"/>
        </w:rPr>
      </w:pPr>
      <w:r w:rsidRPr="006462E2">
        <w:rPr>
          <w:rFonts w:asciiTheme="minorHAnsi" w:hAnsiTheme="minorHAnsi" w:cstheme="minorHAnsi"/>
          <w:sz w:val="22"/>
          <w:szCs w:val="22"/>
        </w:rPr>
        <w:t xml:space="preserve">Le titulaire s’engage à assurer la sécurité et l’intégrité des données de l’Université en mettant en place des moyens techniques nécessaires à cet effet, et à ne pas partager les fichiers et données de l’Université à des tiers. Durant toute la durée du marché ou en cas de fin de contrat, le titulaire s’engage à assurer la restitution des données à la demande de l’Université dans un délai de 30 jours ouvrés maximum. </w:t>
      </w:r>
    </w:p>
    <w:p w14:paraId="70700CD9" w14:textId="77777777" w:rsidR="00307BE1" w:rsidRPr="006462E2" w:rsidRDefault="00307BE1" w:rsidP="004279ED">
      <w:pPr>
        <w:spacing w:line="276" w:lineRule="auto"/>
        <w:jc w:val="both"/>
        <w:rPr>
          <w:rFonts w:asciiTheme="minorHAnsi" w:hAnsiTheme="minorHAnsi" w:cstheme="minorHAnsi"/>
          <w:sz w:val="22"/>
          <w:szCs w:val="22"/>
        </w:rPr>
      </w:pPr>
    </w:p>
    <w:p w14:paraId="72272272" w14:textId="189D9529" w:rsidR="00307BE1" w:rsidRPr="006462E2" w:rsidRDefault="00307BE1" w:rsidP="004279ED">
      <w:pPr>
        <w:spacing w:line="276" w:lineRule="auto"/>
        <w:jc w:val="both"/>
        <w:rPr>
          <w:rFonts w:asciiTheme="minorHAnsi" w:hAnsiTheme="minorHAnsi" w:cstheme="minorHAnsi"/>
          <w:sz w:val="22"/>
          <w:szCs w:val="22"/>
        </w:rPr>
      </w:pPr>
      <w:r w:rsidRPr="006462E2">
        <w:rPr>
          <w:rFonts w:asciiTheme="minorHAnsi" w:hAnsiTheme="minorHAnsi" w:cstheme="minorHAnsi"/>
          <w:sz w:val="22"/>
          <w:szCs w:val="22"/>
        </w:rPr>
        <w:t xml:space="preserve">En cas de fin de marché, le titulaire s’engage à détruire l’intégralité des données, propriété de l’Université de Lorraine, dès l’accord de l’Université. </w:t>
      </w:r>
    </w:p>
    <w:p w14:paraId="4FD2C8D5" w14:textId="77777777" w:rsidR="00307BE1" w:rsidRPr="006462E2" w:rsidRDefault="00307BE1" w:rsidP="004279ED">
      <w:pPr>
        <w:spacing w:line="276" w:lineRule="auto"/>
        <w:jc w:val="both"/>
        <w:rPr>
          <w:rFonts w:asciiTheme="minorHAnsi" w:hAnsiTheme="minorHAnsi" w:cstheme="minorHAnsi"/>
          <w:sz w:val="22"/>
          <w:szCs w:val="22"/>
        </w:rPr>
      </w:pPr>
      <w:r w:rsidRPr="006462E2">
        <w:rPr>
          <w:rFonts w:asciiTheme="minorHAnsi" w:hAnsiTheme="minorHAnsi" w:cstheme="minorHAnsi"/>
          <w:sz w:val="22"/>
          <w:szCs w:val="22"/>
        </w:rPr>
        <w:t xml:space="preserve">Le titulaire transmettra à l’Université une attestation de destruction de données et toutes preuves utiles à cette destruction. </w:t>
      </w:r>
    </w:p>
    <w:p w14:paraId="6629DDFE" w14:textId="4E829FAB" w:rsidR="00B162AF" w:rsidRPr="00564B00" w:rsidRDefault="00307BE1" w:rsidP="004279ED">
      <w:pPr>
        <w:spacing w:line="276" w:lineRule="auto"/>
        <w:jc w:val="both"/>
        <w:rPr>
          <w:rFonts w:asciiTheme="minorHAnsi" w:hAnsiTheme="minorHAnsi" w:cstheme="minorHAnsi"/>
          <w:sz w:val="22"/>
          <w:szCs w:val="22"/>
        </w:rPr>
      </w:pPr>
      <w:r w:rsidRPr="006462E2">
        <w:rPr>
          <w:rFonts w:asciiTheme="minorHAnsi" w:hAnsiTheme="minorHAnsi" w:cstheme="minorHAnsi"/>
          <w:sz w:val="22"/>
          <w:szCs w:val="22"/>
        </w:rPr>
        <w:t>Le non-respect de ces conditions peut être sanctionné, sans mise en demeure préalable, par des pénalités d’un montant forfaitaire de 150 euros par jours de retard.</w:t>
      </w:r>
    </w:p>
    <w:p w14:paraId="04344236" w14:textId="77777777" w:rsidR="004279ED" w:rsidRPr="00564B00" w:rsidRDefault="004279ED" w:rsidP="004279ED">
      <w:pPr>
        <w:spacing w:line="276" w:lineRule="auto"/>
        <w:jc w:val="both"/>
        <w:rPr>
          <w:rFonts w:asciiTheme="minorHAnsi" w:hAnsiTheme="minorHAnsi" w:cstheme="minorHAnsi"/>
          <w:sz w:val="22"/>
          <w:szCs w:val="22"/>
        </w:rPr>
      </w:pPr>
    </w:p>
    <w:p w14:paraId="625D873A" w14:textId="6D11D366" w:rsidR="00A14F84" w:rsidRPr="00564B00" w:rsidRDefault="00A14F84"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Opérations de vérification et d’admission</w:t>
      </w:r>
    </w:p>
    <w:p w14:paraId="00BB3272" w14:textId="77777777" w:rsidR="00307BE1" w:rsidRPr="00564B00" w:rsidRDefault="00307BE1" w:rsidP="004279ED">
      <w:pPr>
        <w:pStyle w:val="Corpsdetexte"/>
        <w:spacing w:before="0" w:line="276" w:lineRule="auto"/>
        <w:ind w:firstLine="0"/>
        <w:rPr>
          <w:rFonts w:asciiTheme="minorHAnsi" w:hAnsiTheme="minorHAnsi" w:cstheme="minorHAnsi"/>
          <w:sz w:val="22"/>
          <w:szCs w:val="22"/>
        </w:rPr>
      </w:pPr>
    </w:p>
    <w:p w14:paraId="619CC177" w14:textId="77777777" w:rsidR="00BD52B1" w:rsidRDefault="00FB26E9" w:rsidP="004279ED">
      <w:pPr>
        <w:pStyle w:val="Corpsdetexte"/>
        <w:spacing w:before="0" w:line="276" w:lineRule="auto"/>
        <w:ind w:firstLine="0"/>
        <w:rPr>
          <w:rFonts w:asciiTheme="minorHAnsi" w:hAnsiTheme="minorHAnsi" w:cstheme="minorHAnsi"/>
          <w:sz w:val="22"/>
          <w:szCs w:val="22"/>
          <w:lang w:val="fr-FR"/>
        </w:rPr>
      </w:pPr>
      <w:r>
        <w:rPr>
          <w:rFonts w:asciiTheme="minorHAnsi" w:hAnsiTheme="minorHAnsi" w:cstheme="minorHAnsi"/>
          <w:sz w:val="22"/>
          <w:szCs w:val="22"/>
          <w:lang w:val="fr-FR"/>
        </w:rPr>
        <w:t xml:space="preserve">Les opérations de vérification quantitative et qualitative </w:t>
      </w:r>
      <w:r w:rsidR="00BD52B1">
        <w:rPr>
          <w:rFonts w:asciiTheme="minorHAnsi" w:hAnsiTheme="minorHAnsi" w:cstheme="minorHAnsi"/>
          <w:sz w:val="22"/>
          <w:szCs w:val="22"/>
          <w:lang w:val="fr-FR"/>
        </w:rPr>
        <w:t>sont réalisées en application des articles 31 et 32 du CCAG TIC.</w:t>
      </w:r>
    </w:p>
    <w:p w14:paraId="27846734" w14:textId="751FDB28" w:rsidR="002D3782" w:rsidRPr="00564B00" w:rsidRDefault="00A14F84" w:rsidP="004279ED">
      <w:pPr>
        <w:pStyle w:val="Corpsdetexte"/>
        <w:spacing w:before="0" w:line="276" w:lineRule="auto"/>
        <w:ind w:firstLine="0"/>
        <w:rPr>
          <w:rFonts w:asciiTheme="minorHAnsi" w:hAnsiTheme="minorHAnsi" w:cstheme="minorHAnsi"/>
          <w:sz w:val="22"/>
          <w:szCs w:val="22"/>
        </w:rPr>
      </w:pPr>
      <w:r w:rsidRPr="00564B00">
        <w:rPr>
          <w:rFonts w:asciiTheme="minorHAnsi" w:hAnsiTheme="minorHAnsi" w:cstheme="minorHAnsi"/>
          <w:sz w:val="22"/>
          <w:szCs w:val="22"/>
        </w:rPr>
        <w:t xml:space="preserve">Par dérogation à l’article </w:t>
      </w:r>
      <w:r w:rsidR="00FB26E9">
        <w:rPr>
          <w:rFonts w:asciiTheme="minorHAnsi" w:hAnsiTheme="minorHAnsi" w:cstheme="minorHAnsi"/>
          <w:sz w:val="22"/>
          <w:szCs w:val="22"/>
          <w:lang w:val="fr-FR"/>
        </w:rPr>
        <w:t>30</w:t>
      </w:r>
      <w:r w:rsidRPr="00564B00">
        <w:rPr>
          <w:rFonts w:asciiTheme="minorHAnsi" w:hAnsiTheme="minorHAnsi" w:cstheme="minorHAnsi"/>
          <w:sz w:val="22"/>
          <w:szCs w:val="22"/>
        </w:rPr>
        <w:t xml:space="preserve">.3 du CCAG </w:t>
      </w:r>
      <w:r w:rsidR="00C910C0" w:rsidRPr="00564B00">
        <w:rPr>
          <w:rFonts w:asciiTheme="minorHAnsi" w:hAnsiTheme="minorHAnsi" w:cstheme="minorHAnsi"/>
          <w:sz w:val="22"/>
          <w:szCs w:val="22"/>
          <w:lang w:val="fr-FR"/>
        </w:rPr>
        <w:t>TIC</w:t>
      </w:r>
      <w:r w:rsidRPr="00564B00">
        <w:rPr>
          <w:rFonts w:asciiTheme="minorHAnsi" w:hAnsiTheme="minorHAnsi" w:cstheme="minorHAnsi"/>
          <w:sz w:val="22"/>
          <w:szCs w:val="22"/>
        </w:rPr>
        <w:t>, l’université n’avise pas automatiquement le titulaire des jours et heures fixés pour les vérifications.</w:t>
      </w:r>
    </w:p>
    <w:p w14:paraId="1FCFC3D4" w14:textId="5150A8F4" w:rsidR="002D3782" w:rsidRPr="00564B00" w:rsidRDefault="00A14F84" w:rsidP="004279ED">
      <w:pPr>
        <w:pStyle w:val="Corpsdetexte"/>
        <w:spacing w:before="0" w:line="276" w:lineRule="auto"/>
        <w:ind w:firstLine="0"/>
        <w:rPr>
          <w:rFonts w:asciiTheme="minorHAnsi" w:hAnsiTheme="minorHAnsi" w:cstheme="minorHAnsi"/>
          <w:sz w:val="22"/>
          <w:szCs w:val="22"/>
        </w:rPr>
      </w:pPr>
      <w:r w:rsidRPr="00564B00">
        <w:rPr>
          <w:rFonts w:asciiTheme="minorHAnsi" w:hAnsiTheme="minorHAnsi" w:cstheme="minorHAnsi"/>
          <w:sz w:val="22"/>
          <w:szCs w:val="22"/>
        </w:rPr>
        <w:t>Néanmoins, le titulaire peut contacter l’université pour avoir connaissance de ces dates et heures pour pouvoir assister aux opérations de vérification.</w:t>
      </w:r>
    </w:p>
    <w:p w14:paraId="00984D06" w14:textId="77777777" w:rsidR="00717582" w:rsidRPr="00564B00" w:rsidRDefault="00A14F84" w:rsidP="004279ED">
      <w:pPr>
        <w:pStyle w:val="Corpsdetexte"/>
        <w:spacing w:before="0" w:line="276" w:lineRule="auto"/>
        <w:ind w:firstLine="0"/>
        <w:rPr>
          <w:rFonts w:asciiTheme="minorHAnsi" w:hAnsiTheme="minorHAnsi" w:cstheme="minorHAnsi"/>
          <w:sz w:val="22"/>
          <w:szCs w:val="22"/>
        </w:rPr>
      </w:pPr>
      <w:r w:rsidRPr="00564B00">
        <w:rPr>
          <w:rFonts w:asciiTheme="minorHAnsi" w:hAnsiTheme="minorHAnsi" w:cstheme="minorHAnsi"/>
          <w:sz w:val="22"/>
          <w:szCs w:val="22"/>
        </w:rPr>
        <w:t xml:space="preserve">Pour ce faire, il s’adresse au conducteur du projet </w:t>
      </w:r>
      <w:r w:rsidR="00717582" w:rsidRPr="00564B00">
        <w:rPr>
          <w:rFonts w:asciiTheme="minorHAnsi" w:hAnsiTheme="minorHAnsi" w:cstheme="minorHAnsi"/>
          <w:sz w:val="22"/>
          <w:szCs w:val="22"/>
        </w:rPr>
        <w:t>pour l’université.</w:t>
      </w:r>
    </w:p>
    <w:p w14:paraId="24A4FC5F" w14:textId="77777777" w:rsidR="004279ED" w:rsidRPr="00564B00" w:rsidRDefault="004279ED" w:rsidP="004279ED">
      <w:pPr>
        <w:pStyle w:val="NormalWeb"/>
        <w:spacing w:before="0" w:after="0" w:line="276" w:lineRule="auto"/>
        <w:jc w:val="both"/>
        <w:rPr>
          <w:rFonts w:asciiTheme="minorHAnsi" w:hAnsiTheme="minorHAnsi" w:cstheme="minorHAnsi"/>
          <w:sz w:val="22"/>
          <w:szCs w:val="22"/>
        </w:rPr>
      </w:pPr>
    </w:p>
    <w:p w14:paraId="3B97D28C" w14:textId="363364CA" w:rsidR="009143DE" w:rsidRPr="00564B00" w:rsidRDefault="00BA1582"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Clause</w:t>
      </w:r>
      <w:r w:rsidR="000964F9" w:rsidRPr="00564B00">
        <w:rPr>
          <w:rFonts w:asciiTheme="minorHAnsi" w:hAnsiTheme="minorHAnsi" w:cstheme="minorHAnsi"/>
          <w:sz w:val="22"/>
          <w:szCs w:val="22"/>
        </w:rPr>
        <w:t xml:space="preserve"> </w:t>
      </w:r>
      <w:r w:rsidRPr="00564B00">
        <w:rPr>
          <w:rFonts w:asciiTheme="minorHAnsi" w:hAnsiTheme="minorHAnsi" w:cstheme="minorHAnsi"/>
          <w:sz w:val="22"/>
          <w:szCs w:val="22"/>
        </w:rPr>
        <w:t>de réexamen</w:t>
      </w:r>
    </w:p>
    <w:p w14:paraId="53867A54" w14:textId="77777777" w:rsidR="00307BE1" w:rsidRPr="00564B00" w:rsidRDefault="00307BE1" w:rsidP="004279ED">
      <w:pPr>
        <w:spacing w:line="276" w:lineRule="auto"/>
        <w:jc w:val="both"/>
        <w:rPr>
          <w:rFonts w:asciiTheme="minorHAnsi" w:hAnsiTheme="minorHAnsi" w:cstheme="minorHAnsi"/>
          <w:sz w:val="22"/>
          <w:szCs w:val="22"/>
        </w:rPr>
      </w:pPr>
    </w:p>
    <w:p w14:paraId="0AF68164" w14:textId="68728A99" w:rsidR="002D3782" w:rsidRPr="00564B00" w:rsidRDefault="009143DE" w:rsidP="004279ED">
      <w:pPr>
        <w:pStyle w:val="NormalWeb"/>
        <w:spacing w:before="0" w:after="0"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Le présent marché ne comprend pas de clause de réexamen. </w:t>
      </w:r>
    </w:p>
    <w:p w14:paraId="0D3BF15E" w14:textId="77777777" w:rsidR="004279ED" w:rsidRPr="00564B00" w:rsidRDefault="004279ED" w:rsidP="004279ED">
      <w:pPr>
        <w:pStyle w:val="NormalWeb"/>
        <w:spacing w:before="0" w:after="0" w:line="276" w:lineRule="auto"/>
        <w:jc w:val="both"/>
        <w:rPr>
          <w:rFonts w:asciiTheme="minorHAnsi" w:hAnsiTheme="minorHAnsi" w:cstheme="minorHAnsi"/>
          <w:sz w:val="22"/>
          <w:szCs w:val="22"/>
        </w:rPr>
      </w:pPr>
    </w:p>
    <w:p w14:paraId="69723BB1" w14:textId="6CAE74DE" w:rsidR="002D3782" w:rsidRPr="00564B00" w:rsidRDefault="00B30B34"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Prix</w:t>
      </w:r>
    </w:p>
    <w:p w14:paraId="5A63D111" w14:textId="77777777" w:rsidR="00307BE1" w:rsidRPr="00564B00" w:rsidRDefault="00307BE1" w:rsidP="004279ED">
      <w:pPr>
        <w:spacing w:line="276" w:lineRule="auto"/>
        <w:jc w:val="both"/>
        <w:rPr>
          <w:rFonts w:asciiTheme="minorHAnsi" w:hAnsiTheme="minorHAnsi" w:cstheme="minorHAnsi"/>
          <w:sz w:val="22"/>
          <w:szCs w:val="22"/>
        </w:rPr>
      </w:pPr>
    </w:p>
    <w:p w14:paraId="7BC1A5FB" w14:textId="1BAE99DE" w:rsidR="002D3782" w:rsidRPr="00564B00" w:rsidRDefault="00B30B34" w:rsidP="004279ED">
      <w:pPr>
        <w:pStyle w:val="Corpsdetexte"/>
        <w:spacing w:before="0" w:line="276" w:lineRule="auto"/>
        <w:ind w:firstLine="0"/>
        <w:rPr>
          <w:rFonts w:asciiTheme="minorHAnsi" w:hAnsiTheme="minorHAnsi" w:cstheme="minorHAnsi"/>
          <w:sz w:val="22"/>
          <w:szCs w:val="22"/>
        </w:rPr>
      </w:pPr>
      <w:r w:rsidRPr="00564B00">
        <w:rPr>
          <w:rFonts w:asciiTheme="minorHAnsi" w:hAnsiTheme="minorHAnsi" w:cstheme="minorHAnsi"/>
          <w:sz w:val="22"/>
          <w:szCs w:val="22"/>
        </w:rPr>
        <w:t xml:space="preserve">Le marché est traité au prix global et forfaitaire </w:t>
      </w:r>
      <w:r w:rsidR="00BD52B1">
        <w:rPr>
          <w:rFonts w:asciiTheme="minorHAnsi" w:hAnsiTheme="minorHAnsi" w:cstheme="minorHAnsi"/>
          <w:sz w:val="22"/>
          <w:szCs w:val="22"/>
          <w:lang w:val="fr-FR"/>
        </w:rPr>
        <w:t xml:space="preserve">annuel </w:t>
      </w:r>
      <w:r w:rsidRPr="00564B00">
        <w:rPr>
          <w:rFonts w:asciiTheme="minorHAnsi" w:hAnsiTheme="minorHAnsi" w:cstheme="minorHAnsi"/>
          <w:sz w:val="22"/>
          <w:szCs w:val="22"/>
        </w:rPr>
        <w:t xml:space="preserve">ferme mentionné </w:t>
      </w:r>
      <w:r w:rsidR="004E657E" w:rsidRPr="00564B00">
        <w:rPr>
          <w:rFonts w:asciiTheme="minorHAnsi" w:hAnsiTheme="minorHAnsi" w:cstheme="minorHAnsi"/>
          <w:sz w:val="22"/>
          <w:szCs w:val="22"/>
        </w:rPr>
        <w:t>au sein de l’annexe n° 1 au présent CCP valant acte d’engagement « Cadre de réponses technique et financier (CRTF) »</w:t>
      </w:r>
      <w:r w:rsidR="00D515D0" w:rsidRPr="00564B00">
        <w:rPr>
          <w:rFonts w:asciiTheme="minorHAnsi" w:hAnsiTheme="minorHAnsi" w:cstheme="minorHAnsi"/>
          <w:sz w:val="22"/>
          <w:szCs w:val="22"/>
        </w:rPr>
        <w:t>.</w:t>
      </w:r>
    </w:p>
    <w:p w14:paraId="4F0982D9" w14:textId="62553EDD" w:rsidR="007A3565" w:rsidRPr="00564B00" w:rsidRDefault="007A3565" w:rsidP="004279ED">
      <w:pPr>
        <w:widowControl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Les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coûts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la</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livraison,</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l'installation,</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la</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mise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en</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ordre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marche,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la</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formation</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à</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w:t>
      </w:r>
      <w:r w:rsidRPr="00564B00">
        <w:rPr>
          <w:rFonts w:asciiTheme="minorHAnsi" w:eastAsia="Arial" w:hAnsiTheme="minorHAnsi" w:cstheme="minorHAnsi"/>
          <w:sz w:val="22"/>
          <w:szCs w:val="22"/>
        </w:rPr>
        <w:t>’</w:t>
      </w:r>
      <w:r w:rsidRPr="00564B00">
        <w:rPr>
          <w:rFonts w:asciiTheme="minorHAnsi" w:hAnsiTheme="minorHAnsi" w:cstheme="minorHAnsi"/>
          <w:sz w:val="22"/>
          <w:szCs w:val="22"/>
        </w:rPr>
        <w:t>utilisation</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et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la</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garantie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sont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intégrés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dans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prix</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forfaitaire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sur</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lequel</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candidat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s</w:t>
      </w:r>
      <w:r w:rsidRPr="00564B00">
        <w:rPr>
          <w:rFonts w:asciiTheme="minorHAnsi" w:eastAsia="Arial" w:hAnsiTheme="minorHAnsi" w:cstheme="minorHAnsi"/>
          <w:sz w:val="22"/>
          <w:szCs w:val="22"/>
        </w:rPr>
        <w:t>’</w:t>
      </w:r>
      <w:r w:rsidRPr="00564B00">
        <w:rPr>
          <w:rFonts w:asciiTheme="minorHAnsi" w:hAnsiTheme="minorHAnsi" w:cstheme="minorHAnsi"/>
          <w:sz w:val="22"/>
          <w:szCs w:val="22"/>
        </w:rPr>
        <w:t>engage.</w:t>
      </w:r>
    </w:p>
    <w:p w14:paraId="3AED91A1" w14:textId="77777777" w:rsidR="002D3782" w:rsidRPr="00564B00" w:rsidRDefault="002D3782" w:rsidP="004279ED">
      <w:pPr>
        <w:widowControl w:val="0"/>
        <w:spacing w:line="276" w:lineRule="auto"/>
        <w:jc w:val="both"/>
        <w:rPr>
          <w:rFonts w:asciiTheme="minorHAnsi" w:hAnsiTheme="minorHAnsi" w:cstheme="minorHAnsi"/>
          <w:sz w:val="22"/>
          <w:szCs w:val="22"/>
        </w:rPr>
      </w:pPr>
    </w:p>
    <w:p w14:paraId="4A918633" w14:textId="5E8AA0FA" w:rsidR="002D3782" w:rsidRPr="00564B00" w:rsidRDefault="007A3565" w:rsidP="004279ED">
      <w:pPr>
        <w:pStyle w:val="Corpsdetexte"/>
        <w:spacing w:before="0" w:line="276" w:lineRule="auto"/>
        <w:ind w:firstLine="0"/>
        <w:rPr>
          <w:rFonts w:asciiTheme="minorHAnsi" w:hAnsiTheme="minorHAnsi" w:cstheme="minorHAnsi"/>
          <w:sz w:val="22"/>
          <w:szCs w:val="22"/>
        </w:rPr>
      </w:pPr>
      <w:r w:rsidRPr="00564B00">
        <w:rPr>
          <w:rFonts w:asciiTheme="minorHAnsi" w:hAnsiTheme="minorHAnsi" w:cstheme="minorHAnsi"/>
          <w:sz w:val="22"/>
          <w:szCs w:val="22"/>
        </w:rPr>
        <w:t>Ce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prix</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comprend</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tous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frais,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taxes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et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w:t>
      </w:r>
      <w:r w:rsidRPr="00564B00">
        <w:rPr>
          <w:rFonts w:asciiTheme="minorHAnsi" w:eastAsia="Arial" w:hAnsiTheme="minorHAnsi" w:cstheme="minorHAnsi"/>
          <w:sz w:val="22"/>
          <w:szCs w:val="22"/>
        </w:rPr>
        <w:t>’</w:t>
      </w:r>
      <w:r w:rsidRPr="00564B00">
        <w:rPr>
          <w:rFonts w:asciiTheme="minorHAnsi" w:hAnsiTheme="minorHAnsi" w:cstheme="minorHAnsi"/>
          <w:sz w:val="22"/>
          <w:szCs w:val="22"/>
        </w:rPr>
        <w:t>une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manière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générale,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toutes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dépenses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nécessaires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à</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w:t>
      </w:r>
      <w:r w:rsidRPr="00564B00">
        <w:rPr>
          <w:rFonts w:asciiTheme="minorHAnsi" w:eastAsia="Arial" w:hAnsiTheme="minorHAnsi" w:cstheme="minorHAnsi"/>
          <w:sz w:val="22"/>
          <w:szCs w:val="22"/>
        </w:rPr>
        <w:t>’</w:t>
      </w:r>
      <w:r w:rsidRPr="00564B00">
        <w:rPr>
          <w:rFonts w:asciiTheme="minorHAnsi" w:hAnsiTheme="minorHAnsi" w:cstheme="minorHAnsi"/>
          <w:sz w:val="22"/>
          <w:szCs w:val="22"/>
        </w:rPr>
        <w:t>exécution</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des</w:t>
      </w:r>
      <w:r w:rsidRPr="00564B00">
        <w:rPr>
          <w:rFonts w:asciiTheme="minorHAnsi" w:eastAsia="Arial" w:hAnsiTheme="minorHAnsi" w:cstheme="minorHAnsi"/>
          <w:sz w:val="22"/>
          <w:szCs w:val="22"/>
        </w:rPr>
        <w:t xml:space="preserve"> </w:t>
      </w:r>
      <w:bookmarkStart w:id="11" w:name="_GoBack"/>
      <w:r w:rsidRPr="00564B00">
        <w:rPr>
          <w:rFonts w:asciiTheme="minorHAnsi" w:hAnsiTheme="minorHAnsi" w:cstheme="minorHAnsi"/>
          <w:sz w:val="22"/>
          <w:szCs w:val="22"/>
        </w:rPr>
        <w:t>prestation</w:t>
      </w:r>
      <w:bookmarkEnd w:id="11"/>
      <w:r w:rsidRPr="00564B00">
        <w:rPr>
          <w:rFonts w:asciiTheme="minorHAnsi" w:hAnsiTheme="minorHAnsi" w:cstheme="minorHAnsi"/>
          <w:sz w:val="22"/>
          <w:szCs w:val="22"/>
        </w:rPr>
        <w:t>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dans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conditions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stipulées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au</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présent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marché.</w:t>
      </w:r>
      <w:r w:rsidR="002D3782" w:rsidRPr="00564B00">
        <w:rPr>
          <w:rFonts w:asciiTheme="minorHAnsi" w:hAnsiTheme="minorHAnsi" w:cstheme="minorHAnsi"/>
          <w:sz w:val="22"/>
          <w:szCs w:val="22"/>
          <w:lang w:val="fr-FR"/>
        </w:rPr>
        <w:t xml:space="preserve"> </w:t>
      </w:r>
      <w:r w:rsidRPr="00564B00">
        <w:rPr>
          <w:rFonts w:asciiTheme="minorHAnsi" w:hAnsiTheme="minorHAnsi" w:cstheme="minorHAnsi"/>
          <w:sz w:val="22"/>
          <w:szCs w:val="22"/>
        </w:rPr>
        <w:t>Sont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en</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particulier</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à</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la</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charge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du</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prestataire,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frais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w:t>
      </w:r>
      <w:r w:rsidRPr="00564B00">
        <w:rPr>
          <w:rFonts w:asciiTheme="minorHAnsi" w:eastAsia="Arial" w:hAnsiTheme="minorHAnsi" w:cstheme="minorHAnsi"/>
          <w:sz w:val="22"/>
          <w:szCs w:val="22"/>
        </w:rPr>
        <w:t>’</w:t>
      </w:r>
      <w:r w:rsidRPr="00564B00">
        <w:rPr>
          <w:rFonts w:asciiTheme="minorHAnsi" w:hAnsiTheme="minorHAnsi" w:cstheme="minorHAnsi"/>
          <w:sz w:val="22"/>
          <w:szCs w:val="22"/>
        </w:rPr>
        <w:t>emballage,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conditionnement,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w:t>
      </w:r>
      <w:r w:rsidRPr="00564B00">
        <w:rPr>
          <w:rFonts w:asciiTheme="minorHAnsi" w:eastAsia="Arial" w:hAnsiTheme="minorHAnsi" w:cstheme="minorHAnsi"/>
          <w:sz w:val="22"/>
          <w:szCs w:val="22"/>
        </w:rPr>
        <w:t>’</w:t>
      </w:r>
      <w:r w:rsidRPr="00564B00">
        <w:rPr>
          <w:rFonts w:asciiTheme="minorHAnsi" w:hAnsiTheme="minorHAnsi" w:cstheme="minorHAnsi"/>
          <w:sz w:val="22"/>
          <w:szCs w:val="22"/>
        </w:rPr>
        <w:t>assurance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et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transport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jusqu</w:t>
      </w:r>
      <w:r w:rsidRPr="00564B00">
        <w:rPr>
          <w:rFonts w:asciiTheme="minorHAnsi" w:eastAsia="Arial" w:hAnsiTheme="minorHAnsi" w:cstheme="minorHAnsi"/>
          <w:sz w:val="22"/>
          <w:szCs w:val="22"/>
        </w:rPr>
        <w:t>’</w:t>
      </w:r>
      <w:r w:rsidRPr="00564B00">
        <w:rPr>
          <w:rFonts w:asciiTheme="minorHAnsi" w:hAnsiTheme="minorHAnsi" w:cstheme="minorHAnsi"/>
          <w:sz w:val="22"/>
          <w:szCs w:val="22"/>
        </w:rPr>
        <w:t>au</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lieu</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de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livraison.</w:t>
      </w:r>
    </w:p>
    <w:p w14:paraId="4BD623E6" w14:textId="77777777" w:rsidR="007A3565" w:rsidRPr="00564B00" w:rsidRDefault="007A3565" w:rsidP="004279ED">
      <w:pPr>
        <w:pStyle w:val="Corpsdetexte"/>
        <w:spacing w:before="0" w:line="276" w:lineRule="auto"/>
        <w:ind w:firstLine="0"/>
        <w:rPr>
          <w:rFonts w:asciiTheme="minorHAnsi" w:hAnsiTheme="minorHAnsi" w:cstheme="minorHAnsi"/>
          <w:b/>
          <w:bCs/>
          <w:sz w:val="22"/>
          <w:szCs w:val="22"/>
          <w:u w:val="single"/>
        </w:rPr>
      </w:pPr>
      <w:r w:rsidRPr="00564B00">
        <w:rPr>
          <w:rFonts w:asciiTheme="minorHAnsi" w:hAnsiTheme="minorHAnsi" w:cstheme="minorHAnsi"/>
          <w:sz w:val="22"/>
          <w:szCs w:val="22"/>
        </w:rPr>
        <w:t>Le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prix</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TTC</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est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réputé</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comprendre</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toutes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charges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fiscales,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parafiscales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ou</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autres</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frappant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obligatoirement</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la</w:t>
      </w:r>
      <w:r w:rsidRPr="00564B00">
        <w:rPr>
          <w:rFonts w:asciiTheme="minorHAnsi" w:eastAsia="Arial" w:hAnsiTheme="minorHAnsi" w:cstheme="minorHAnsi"/>
          <w:sz w:val="22"/>
          <w:szCs w:val="22"/>
        </w:rPr>
        <w:t xml:space="preserve"> </w:t>
      </w:r>
      <w:r w:rsidRPr="00564B00">
        <w:rPr>
          <w:rFonts w:asciiTheme="minorHAnsi" w:hAnsiTheme="minorHAnsi" w:cstheme="minorHAnsi"/>
          <w:sz w:val="22"/>
          <w:szCs w:val="22"/>
        </w:rPr>
        <w:t>prestation.</w:t>
      </w:r>
    </w:p>
    <w:p w14:paraId="712C126E" w14:textId="77777777" w:rsidR="001E3234" w:rsidRPr="00564B00" w:rsidRDefault="001E3234" w:rsidP="004279ED">
      <w:pPr>
        <w:pStyle w:val="Corpsdetexte"/>
        <w:spacing w:before="0" w:line="276" w:lineRule="auto"/>
        <w:ind w:firstLine="0"/>
        <w:rPr>
          <w:rFonts w:asciiTheme="minorHAnsi" w:hAnsiTheme="minorHAnsi" w:cstheme="minorHAnsi"/>
          <w:sz w:val="22"/>
          <w:szCs w:val="22"/>
        </w:rPr>
      </w:pPr>
    </w:p>
    <w:p w14:paraId="42CC0B09" w14:textId="7891B138" w:rsidR="00781CAA" w:rsidRPr="00564B00" w:rsidRDefault="00781CAA"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Avance et acompte</w:t>
      </w:r>
    </w:p>
    <w:p w14:paraId="28D02286" w14:textId="77777777" w:rsidR="00781CAA" w:rsidRPr="00564B00" w:rsidRDefault="00781CAA" w:rsidP="004279ED">
      <w:pPr>
        <w:suppressAutoHyphens w:val="0"/>
        <w:autoSpaceDE w:val="0"/>
        <w:autoSpaceDN w:val="0"/>
        <w:adjustRightInd w:val="0"/>
        <w:spacing w:line="276" w:lineRule="auto"/>
        <w:jc w:val="both"/>
        <w:rPr>
          <w:rFonts w:asciiTheme="minorHAnsi" w:hAnsiTheme="minorHAnsi" w:cstheme="minorHAnsi"/>
          <w:b/>
          <w:bCs/>
          <w:sz w:val="22"/>
          <w:szCs w:val="22"/>
        </w:rPr>
      </w:pPr>
    </w:p>
    <w:p w14:paraId="6BF88799" w14:textId="0848A69C" w:rsidR="00781CAA" w:rsidRPr="00564B00" w:rsidRDefault="00781CAA" w:rsidP="004279ED">
      <w:pPr>
        <w:pStyle w:val="Titre2"/>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Avance</w:t>
      </w:r>
    </w:p>
    <w:p w14:paraId="45477ECE" w14:textId="59A707D9" w:rsidR="002D3782" w:rsidRPr="00564B00" w:rsidRDefault="00341BFB"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Sauf renonciation expresse du titulaire à l’article 1</w:t>
      </w:r>
      <w:r w:rsidR="00564A8C" w:rsidRPr="00564B00">
        <w:rPr>
          <w:rFonts w:asciiTheme="minorHAnsi" w:hAnsiTheme="minorHAnsi" w:cstheme="minorHAnsi"/>
          <w:sz w:val="22"/>
          <w:szCs w:val="22"/>
        </w:rPr>
        <w:t>4</w:t>
      </w:r>
      <w:r w:rsidRPr="00564B00">
        <w:rPr>
          <w:rFonts w:asciiTheme="minorHAnsi" w:hAnsiTheme="minorHAnsi" w:cstheme="minorHAnsi"/>
          <w:sz w:val="22"/>
          <w:szCs w:val="22"/>
        </w:rPr>
        <w:t xml:space="preserve"> du présent CCP</w:t>
      </w:r>
      <w:r w:rsidR="002D3782" w:rsidRPr="00564B00">
        <w:rPr>
          <w:rFonts w:asciiTheme="minorHAnsi" w:hAnsiTheme="minorHAnsi" w:cstheme="minorHAnsi"/>
          <w:sz w:val="22"/>
          <w:szCs w:val="22"/>
        </w:rPr>
        <w:t xml:space="preserve"> valant acte d’engagement</w:t>
      </w:r>
      <w:r w:rsidRPr="00564B00">
        <w:rPr>
          <w:rFonts w:asciiTheme="minorHAnsi" w:hAnsiTheme="minorHAnsi" w:cstheme="minorHAnsi"/>
          <w:sz w:val="22"/>
          <w:szCs w:val="22"/>
        </w:rPr>
        <w:t>, une avance lui est accordée en une seule fois.</w:t>
      </w:r>
    </w:p>
    <w:p w14:paraId="288E8CDB" w14:textId="6B2A4830" w:rsidR="002D3782" w:rsidRPr="00564B00" w:rsidRDefault="00341BFB"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Le montant de cette avance correspond à </w:t>
      </w:r>
      <w:r w:rsidR="002D3782" w:rsidRPr="00564B00">
        <w:rPr>
          <w:rFonts w:asciiTheme="minorHAnsi" w:hAnsiTheme="minorHAnsi" w:cstheme="minorHAnsi"/>
          <w:sz w:val="22"/>
          <w:szCs w:val="22"/>
        </w:rPr>
        <w:t>3</w:t>
      </w:r>
      <w:r w:rsidRPr="00564B00">
        <w:rPr>
          <w:rFonts w:asciiTheme="minorHAnsi" w:hAnsiTheme="minorHAnsi" w:cstheme="minorHAnsi"/>
          <w:sz w:val="22"/>
          <w:szCs w:val="22"/>
        </w:rPr>
        <w:t>0% du prix global et forfaitaire du marché.</w:t>
      </w:r>
    </w:p>
    <w:p w14:paraId="7FBE6DB2" w14:textId="77777777" w:rsidR="00341BFB" w:rsidRPr="00564B00" w:rsidRDefault="00341BFB"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Le remboursement de cette avance s’opère dans les conditions fixées aux articles R2191-11 et R.2191-12 du Code de la Commande Publique. </w:t>
      </w:r>
    </w:p>
    <w:p w14:paraId="47833216" w14:textId="77777777" w:rsidR="00341BFB" w:rsidRPr="00564B00" w:rsidRDefault="00341BFB" w:rsidP="004279ED">
      <w:pPr>
        <w:suppressAutoHyphens w:val="0"/>
        <w:autoSpaceDE w:val="0"/>
        <w:autoSpaceDN w:val="0"/>
        <w:adjustRightInd w:val="0"/>
        <w:spacing w:line="276" w:lineRule="auto"/>
        <w:jc w:val="both"/>
        <w:rPr>
          <w:rFonts w:asciiTheme="minorHAnsi" w:hAnsiTheme="minorHAnsi" w:cstheme="minorHAnsi"/>
          <w:sz w:val="22"/>
          <w:szCs w:val="22"/>
        </w:rPr>
      </w:pPr>
    </w:p>
    <w:p w14:paraId="2482FAEB" w14:textId="662C6C7C" w:rsidR="00781CAA" w:rsidRPr="00564B00" w:rsidRDefault="00781CAA" w:rsidP="004279ED">
      <w:pPr>
        <w:pStyle w:val="Titre2"/>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Acomptes</w:t>
      </w:r>
    </w:p>
    <w:p w14:paraId="7BCAE1B9" w14:textId="77E4E2ED" w:rsidR="00F73B38" w:rsidRPr="00564B00" w:rsidRDefault="003E0CA6"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Conformément à l’article </w:t>
      </w:r>
      <w:r w:rsidR="00C30856" w:rsidRPr="00564B00">
        <w:rPr>
          <w:rFonts w:asciiTheme="minorHAnsi" w:hAnsiTheme="minorHAnsi" w:cstheme="minorHAnsi"/>
          <w:sz w:val="22"/>
          <w:szCs w:val="22"/>
        </w:rPr>
        <w:t xml:space="preserve">R2191-21 du Code de la Commande Publique, </w:t>
      </w:r>
      <w:r w:rsidRPr="00564B00">
        <w:rPr>
          <w:rFonts w:asciiTheme="minorHAnsi" w:hAnsiTheme="minorHAnsi" w:cstheme="minorHAnsi"/>
          <w:sz w:val="22"/>
          <w:szCs w:val="22"/>
        </w:rPr>
        <w:t xml:space="preserve">le montant des acomptes correspond à la valeur des prestations auxquelles ils se rapportent. La périodicité du versement des acomptes est fixée au maximum à trois mois. </w:t>
      </w:r>
    </w:p>
    <w:p w14:paraId="31428399" w14:textId="37C3893F" w:rsidR="00A70509" w:rsidRPr="00564B00" w:rsidRDefault="00F73B38" w:rsidP="004279ED">
      <w:pPr>
        <w:suppressAutoHyphens w:val="0"/>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Chaque acompte doit faire l’objet d’une demande de versement d’acompte qui devra faire mention des éléments listés à l’article 11.</w:t>
      </w:r>
      <w:r w:rsidR="00AF63D5" w:rsidRPr="00564B00">
        <w:rPr>
          <w:rFonts w:asciiTheme="minorHAnsi" w:hAnsiTheme="minorHAnsi" w:cstheme="minorHAnsi"/>
          <w:sz w:val="22"/>
          <w:szCs w:val="22"/>
        </w:rPr>
        <w:t>3</w:t>
      </w:r>
      <w:r w:rsidRPr="00564B00">
        <w:rPr>
          <w:rFonts w:asciiTheme="minorHAnsi" w:hAnsiTheme="minorHAnsi" w:cstheme="minorHAnsi"/>
          <w:sz w:val="22"/>
          <w:szCs w:val="22"/>
        </w:rPr>
        <w:t xml:space="preserve"> du CCAG </w:t>
      </w:r>
      <w:r w:rsidR="00C910C0" w:rsidRPr="00564B00">
        <w:rPr>
          <w:rFonts w:asciiTheme="minorHAnsi" w:hAnsiTheme="minorHAnsi" w:cstheme="minorHAnsi"/>
          <w:sz w:val="22"/>
          <w:szCs w:val="22"/>
        </w:rPr>
        <w:t>TIC</w:t>
      </w:r>
      <w:r w:rsidRPr="00564B00">
        <w:rPr>
          <w:rFonts w:asciiTheme="minorHAnsi" w:hAnsiTheme="minorHAnsi" w:cstheme="minorHAnsi"/>
          <w:sz w:val="22"/>
          <w:szCs w:val="22"/>
        </w:rPr>
        <w:t xml:space="preserve">. Cette demande devra être remise à l’adresse indiquée à l’article </w:t>
      </w:r>
      <w:r w:rsidR="004E657E" w:rsidRPr="00564B00">
        <w:rPr>
          <w:rFonts w:asciiTheme="minorHAnsi" w:hAnsiTheme="minorHAnsi" w:cstheme="minorHAnsi"/>
          <w:sz w:val="22"/>
          <w:szCs w:val="22"/>
        </w:rPr>
        <w:t>suivant</w:t>
      </w:r>
      <w:r w:rsidR="003E0CA6" w:rsidRPr="00564B00">
        <w:rPr>
          <w:rFonts w:asciiTheme="minorHAnsi" w:hAnsiTheme="minorHAnsi" w:cstheme="minorHAnsi"/>
          <w:sz w:val="22"/>
          <w:szCs w:val="22"/>
        </w:rPr>
        <w:t xml:space="preserve"> du présent CC</w:t>
      </w:r>
      <w:r w:rsidRPr="00564B00">
        <w:rPr>
          <w:rFonts w:asciiTheme="minorHAnsi" w:hAnsiTheme="minorHAnsi" w:cstheme="minorHAnsi"/>
          <w:sz w:val="22"/>
          <w:szCs w:val="22"/>
        </w:rPr>
        <w:t xml:space="preserve">P </w:t>
      </w:r>
      <w:r w:rsidR="002D3782" w:rsidRPr="00564B00">
        <w:rPr>
          <w:rFonts w:asciiTheme="minorHAnsi" w:hAnsiTheme="minorHAnsi" w:cstheme="minorHAnsi"/>
          <w:sz w:val="22"/>
          <w:szCs w:val="22"/>
        </w:rPr>
        <w:t xml:space="preserve">valant acte d’engagement </w:t>
      </w:r>
      <w:r w:rsidRPr="00564B00">
        <w:rPr>
          <w:rFonts w:asciiTheme="minorHAnsi" w:hAnsiTheme="minorHAnsi" w:cstheme="minorHAnsi"/>
          <w:sz w:val="22"/>
          <w:szCs w:val="22"/>
        </w:rPr>
        <w:t>après admission des prestations correspondant à la demande d'acompte.</w:t>
      </w:r>
    </w:p>
    <w:p w14:paraId="5FBF5521" w14:textId="77777777" w:rsidR="00A70509" w:rsidRPr="00564B00" w:rsidRDefault="00A70509" w:rsidP="004279ED">
      <w:pPr>
        <w:spacing w:line="276" w:lineRule="auto"/>
        <w:jc w:val="both"/>
        <w:rPr>
          <w:rFonts w:asciiTheme="minorHAnsi" w:hAnsiTheme="minorHAnsi" w:cstheme="minorHAnsi"/>
          <w:sz w:val="22"/>
          <w:szCs w:val="22"/>
        </w:rPr>
      </w:pPr>
    </w:p>
    <w:p w14:paraId="4A31B6F1" w14:textId="68B9F54F" w:rsidR="00BB4242" w:rsidRPr="00564B00" w:rsidRDefault="00BB4242"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lastRenderedPageBreak/>
        <w:t>Facturation</w:t>
      </w:r>
    </w:p>
    <w:p w14:paraId="7044213A" w14:textId="77777777" w:rsidR="00BB4242" w:rsidRPr="00564B00" w:rsidRDefault="00BB4242" w:rsidP="004279ED">
      <w:pPr>
        <w:spacing w:line="276" w:lineRule="auto"/>
        <w:jc w:val="both"/>
        <w:rPr>
          <w:rFonts w:asciiTheme="minorHAnsi" w:hAnsiTheme="minorHAnsi" w:cstheme="minorHAnsi"/>
          <w:sz w:val="22"/>
          <w:szCs w:val="22"/>
        </w:rPr>
      </w:pPr>
    </w:p>
    <w:p w14:paraId="3825871D" w14:textId="645634B6" w:rsidR="002D3782" w:rsidRPr="00564B00" w:rsidRDefault="00E2132C"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La facture établie par le titulaire sera adressée à l’université de façon dématérialisée via le portail Chorus Portail Pro 2017 à l’adresse suivante : </w:t>
      </w:r>
      <w:hyperlink r:id="rId10" w:tgtFrame="_blank" w:history="1">
        <w:r w:rsidRPr="00564B00">
          <w:rPr>
            <w:rStyle w:val="Lienhypertexte"/>
            <w:rFonts w:asciiTheme="minorHAnsi" w:hAnsiTheme="minorHAnsi" w:cstheme="minorHAnsi"/>
            <w:sz w:val="22"/>
            <w:szCs w:val="22"/>
          </w:rPr>
          <w:t>https://chorus-pro.gouv.fr</w:t>
        </w:r>
      </w:hyperlink>
    </w:p>
    <w:p w14:paraId="0249F91C" w14:textId="02752D44" w:rsidR="002D3782" w:rsidRPr="00564B00" w:rsidRDefault="00E2132C"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L’utilisation de ce portail nécessitera la création d’un compte gratuit par le titulaire afin de pouvoir y importer les factures au format </w:t>
      </w:r>
      <w:proofErr w:type="spellStart"/>
      <w:r w:rsidRPr="00564B00">
        <w:rPr>
          <w:rFonts w:asciiTheme="minorHAnsi" w:hAnsiTheme="minorHAnsi" w:cstheme="minorHAnsi"/>
          <w:sz w:val="22"/>
          <w:szCs w:val="22"/>
        </w:rPr>
        <w:t>pdf</w:t>
      </w:r>
      <w:proofErr w:type="spellEnd"/>
      <w:r w:rsidRPr="00564B00">
        <w:rPr>
          <w:rFonts w:asciiTheme="minorHAnsi" w:hAnsiTheme="minorHAnsi" w:cstheme="minorHAnsi"/>
          <w:sz w:val="22"/>
          <w:szCs w:val="22"/>
        </w:rPr>
        <w:t>.</w:t>
      </w:r>
    </w:p>
    <w:p w14:paraId="6AE64A03" w14:textId="77777777" w:rsidR="008140D0" w:rsidRPr="00564B00" w:rsidRDefault="008140D0"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Les codes obligatoires à renseigner afin d’envoyer une facture à l’attention de l’Université de Lorraine via CHORUS PRO sont : </w:t>
      </w:r>
    </w:p>
    <w:p w14:paraId="1FB240B1" w14:textId="77777777" w:rsidR="002D3782" w:rsidRPr="00564B00" w:rsidRDefault="002D3782" w:rsidP="004279ED">
      <w:pPr>
        <w:spacing w:line="276" w:lineRule="auto"/>
        <w:jc w:val="both"/>
        <w:rPr>
          <w:rFonts w:asciiTheme="minorHAnsi" w:hAnsiTheme="minorHAnsi" w:cstheme="minorHAnsi"/>
          <w:sz w:val="22"/>
          <w:szCs w:val="22"/>
        </w:rPr>
      </w:pPr>
    </w:p>
    <w:p w14:paraId="14688A90" w14:textId="77777777" w:rsidR="008140D0" w:rsidRPr="00564B00" w:rsidRDefault="008140D0"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u w:val="single"/>
        </w:rPr>
        <w:t>SIRET de l’Université de Lorraine</w:t>
      </w:r>
      <w:r w:rsidRPr="00564B00">
        <w:rPr>
          <w:rFonts w:asciiTheme="minorHAnsi" w:hAnsiTheme="minorHAnsi" w:cstheme="minorHAnsi"/>
          <w:sz w:val="22"/>
          <w:szCs w:val="22"/>
        </w:rPr>
        <w:t xml:space="preserve"> : 130 015 506 00012</w:t>
      </w:r>
    </w:p>
    <w:p w14:paraId="09987C00" w14:textId="77777777" w:rsidR="008140D0" w:rsidRPr="00564B00" w:rsidRDefault="008140D0"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u w:val="single"/>
        </w:rPr>
        <w:t>CODE SERVICE obligatoire</w:t>
      </w:r>
      <w:r w:rsidRPr="00564B00">
        <w:rPr>
          <w:rFonts w:asciiTheme="minorHAnsi" w:hAnsiTheme="minorHAnsi" w:cstheme="minorHAnsi"/>
          <w:sz w:val="22"/>
          <w:szCs w:val="22"/>
        </w:rPr>
        <w:t xml:space="preserve"> : UL1AVECEJ</w:t>
      </w:r>
    </w:p>
    <w:p w14:paraId="39D9BCA1" w14:textId="77777777" w:rsidR="008140D0" w:rsidRPr="00564B00" w:rsidRDefault="008140D0" w:rsidP="004279ED">
      <w:pPr>
        <w:spacing w:line="276" w:lineRule="auto"/>
        <w:jc w:val="both"/>
        <w:rPr>
          <w:rFonts w:asciiTheme="minorHAnsi" w:hAnsiTheme="minorHAnsi" w:cstheme="minorHAnsi"/>
          <w:sz w:val="22"/>
          <w:szCs w:val="22"/>
          <w:u w:val="single"/>
        </w:rPr>
      </w:pPr>
      <w:r w:rsidRPr="00564B00">
        <w:rPr>
          <w:rFonts w:asciiTheme="minorHAnsi" w:hAnsiTheme="minorHAnsi" w:cstheme="minorHAnsi"/>
          <w:sz w:val="22"/>
          <w:szCs w:val="22"/>
          <w:u w:val="single"/>
        </w:rPr>
        <w:t>Numéro d'Engagement juridique (EJ) obligatoire : n</w:t>
      </w:r>
      <w:r w:rsidR="002D3782" w:rsidRPr="00564B00">
        <w:rPr>
          <w:rFonts w:asciiTheme="minorHAnsi" w:hAnsiTheme="minorHAnsi" w:cstheme="minorHAnsi"/>
          <w:sz w:val="22"/>
          <w:szCs w:val="22"/>
          <w:u w:val="single"/>
        </w:rPr>
        <w:t>°</w:t>
      </w:r>
      <w:r w:rsidRPr="00564B00">
        <w:rPr>
          <w:rFonts w:asciiTheme="minorHAnsi" w:hAnsiTheme="minorHAnsi" w:cstheme="minorHAnsi"/>
          <w:sz w:val="22"/>
          <w:szCs w:val="22"/>
          <w:u w:val="single"/>
        </w:rPr>
        <w:t xml:space="preserve"> bon de commande (4500 </w:t>
      </w:r>
      <w:proofErr w:type="gramStart"/>
      <w:r w:rsidRPr="00564B00">
        <w:rPr>
          <w:rFonts w:asciiTheme="minorHAnsi" w:hAnsiTheme="minorHAnsi" w:cstheme="minorHAnsi"/>
          <w:sz w:val="22"/>
          <w:szCs w:val="22"/>
          <w:u w:val="single"/>
        </w:rPr>
        <w:t>suivi</w:t>
      </w:r>
      <w:proofErr w:type="gramEnd"/>
      <w:r w:rsidRPr="00564B00">
        <w:rPr>
          <w:rFonts w:asciiTheme="minorHAnsi" w:hAnsiTheme="minorHAnsi" w:cstheme="minorHAnsi"/>
          <w:sz w:val="22"/>
          <w:szCs w:val="22"/>
          <w:u w:val="single"/>
        </w:rPr>
        <w:t xml:space="preserve"> de 6 chiffres).</w:t>
      </w:r>
      <w:r w:rsidR="002D3782" w:rsidRPr="00564B00">
        <w:rPr>
          <w:rFonts w:asciiTheme="minorHAnsi" w:hAnsiTheme="minorHAnsi" w:cstheme="minorHAnsi"/>
          <w:sz w:val="22"/>
          <w:szCs w:val="22"/>
          <w:u w:val="single"/>
        </w:rPr>
        <w:br/>
      </w:r>
    </w:p>
    <w:p w14:paraId="712641E7" w14:textId="5A310DFF" w:rsidR="00E2132C" w:rsidRPr="00564B00" w:rsidRDefault="00E2132C" w:rsidP="004279ED">
      <w:pPr>
        <w:spacing w:line="276" w:lineRule="auto"/>
        <w:jc w:val="both"/>
        <w:rPr>
          <w:rFonts w:asciiTheme="minorHAnsi" w:hAnsiTheme="minorHAnsi" w:cstheme="minorHAnsi"/>
          <w:b/>
          <w:bCs/>
          <w:sz w:val="22"/>
          <w:szCs w:val="22"/>
        </w:rPr>
      </w:pPr>
      <w:r w:rsidRPr="00564B00">
        <w:rPr>
          <w:rFonts w:asciiTheme="minorHAnsi" w:hAnsiTheme="minorHAnsi" w:cstheme="minorHAnsi"/>
          <w:sz w:val="22"/>
          <w:szCs w:val="22"/>
        </w:rPr>
        <w:t>Par dérogation à l’article 11.</w:t>
      </w:r>
      <w:r w:rsidR="00AF63D5" w:rsidRPr="00564B00">
        <w:rPr>
          <w:rFonts w:asciiTheme="minorHAnsi" w:hAnsiTheme="minorHAnsi" w:cstheme="minorHAnsi"/>
          <w:sz w:val="22"/>
          <w:szCs w:val="22"/>
        </w:rPr>
        <w:t>3</w:t>
      </w:r>
      <w:r w:rsidRPr="00564B00">
        <w:rPr>
          <w:rFonts w:asciiTheme="minorHAnsi" w:hAnsiTheme="minorHAnsi" w:cstheme="minorHAnsi"/>
          <w:sz w:val="22"/>
          <w:szCs w:val="22"/>
        </w:rPr>
        <w:t xml:space="preserve"> du CCAG-</w:t>
      </w:r>
      <w:r w:rsidR="00C910C0" w:rsidRPr="00564B00">
        <w:rPr>
          <w:rFonts w:asciiTheme="minorHAnsi" w:hAnsiTheme="minorHAnsi" w:cstheme="minorHAnsi"/>
          <w:sz w:val="22"/>
          <w:szCs w:val="22"/>
        </w:rPr>
        <w:t>TIC</w:t>
      </w:r>
      <w:r w:rsidRPr="00564B00">
        <w:rPr>
          <w:rFonts w:asciiTheme="minorHAnsi" w:hAnsiTheme="minorHAnsi" w:cstheme="minorHAnsi"/>
          <w:sz w:val="22"/>
          <w:szCs w:val="22"/>
        </w:rPr>
        <w:t>, </w:t>
      </w:r>
      <w:r w:rsidRPr="00564B00">
        <w:rPr>
          <w:rFonts w:asciiTheme="minorHAnsi" w:hAnsiTheme="minorHAnsi" w:cstheme="minorHAnsi"/>
          <w:b/>
          <w:bCs/>
          <w:sz w:val="22"/>
          <w:szCs w:val="22"/>
        </w:rPr>
        <w:t xml:space="preserve">la facture portera, outre </w:t>
      </w:r>
      <w:hyperlink r:id="rId11" w:history="1">
        <w:r w:rsidRPr="00564B00">
          <w:rPr>
            <w:rStyle w:val="Lienhypertexte"/>
            <w:rFonts w:asciiTheme="minorHAnsi" w:hAnsiTheme="minorHAnsi" w:cstheme="minorHAnsi"/>
            <w:b/>
            <w:bCs/>
            <w:sz w:val="22"/>
            <w:szCs w:val="22"/>
          </w:rPr>
          <w:t xml:space="preserve">les mentions </w:t>
        </w:r>
        <w:r w:rsidR="008140D0" w:rsidRPr="00564B00">
          <w:rPr>
            <w:rStyle w:val="Lienhypertexte"/>
            <w:rFonts w:asciiTheme="minorHAnsi" w:hAnsiTheme="minorHAnsi" w:cstheme="minorHAnsi"/>
            <w:b/>
            <w:bCs/>
            <w:sz w:val="22"/>
            <w:szCs w:val="22"/>
          </w:rPr>
          <w:t>légales </w:t>
        </w:r>
      </w:hyperlink>
      <w:r w:rsidR="008140D0" w:rsidRPr="00564B00">
        <w:rPr>
          <w:rFonts w:asciiTheme="minorHAnsi" w:hAnsiTheme="minorHAnsi" w:cstheme="minorHAnsi"/>
          <w:b/>
          <w:bCs/>
          <w:sz w:val="22"/>
          <w:szCs w:val="22"/>
        </w:rPr>
        <w:t>:</w:t>
      </w:r>
    </w:p>
    <w:p w14:paraId="63BB3DD1" w14:textId="77777777" w:rsidR="00E2132C" w:rsidRPr="00564B00" w:rsidRDefault="00E2132C"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Le numéro d'engagement (EJ) fourni par l'université, lors de la notification (qui commence par 4500</w:t>
      </w:r>
      <w:r w:rsidR="002D3782" w:rsidRPr="00564B00">
        <w:rPr>
          <w:rFonts w:asciiTheme="minorHAnsi" w:hAnsiTheme="minorHAnsi" w:cstheme="minorHAnsi"/>
          <w:sz w:val="22"/>
          <w:szCs w:val="22"/>
        </w:rPr>
        <w:t>,</w:t>
      </w:r>
      <w:r w:rsidRPr="00564B00">
        <w:rPr>
          <w:rFonts w:asciiTheme="minorHAnsi" w:hAnsiTheme="minorHAnsi" w:cstheme="minorHAnsi"/>
          <w:sz w:val="22"/>
          <w:szCs w:val="22"/>
        </w:rPr>
        <w:t xml:space="preserve"> suivi de 6 chiffres).</w:t>
      </w:r>
    </w:p>
    <w:p w14:paraId="213F615B" w14:textId="77777777" w:rsidR="00E2132C" w:rsidRPr="00564B00" w:rsidRDefault="00E2132C" w:rsidP="004279ED">
      <w:pPr>
        <w:spacing w:line="276" w:lineRule="auto"/>
        <w:jc w:val="both"/>
        <w:rPr>
          <w:rFonts w:asciiTheme="minorHAnsi" w:hAnsiTheme="minorHAnsi" w:cstheme="minorHAnsi"/>
          <w:sz w:val="22"/>
          <w:szCs w:val="22"/>
        </w:rPr>
      </w:pPr>
    </w:p>
    <w:p w14:paraId="17869F27" w14:textId="77777777" w:rsidR="000C3E85" w:rsidRPr="00564B00" w:rsidRDefault="000C3E85"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Date d'émission de la facture</w:t>
      </w:r>
    </w:p>
    <w:p w14:paraId="22944C66" w14:textId="77777777" w:rsidR="000C3E85" w:rsidRPr="00564B00" w:rsidRDefault="000C3E85"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Numérotation de la facture</w:t>
      </w:r>
    </w:p>
    <w:p w14:paraId="2E43A57F" w14:textId="77777777" w:rsidR="000C3E85" w:rsidRPr="00564B00" w:rsidRDefault="000C3E85"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Date de la vente ou de la prestation de service</w:t>
      </w:r>
    </w:p>
    <w:p w14:paraId="7430B4B4" w14:textId="77777777" w:rsidR="000C3E85" w:rsidRPr="00564B00" w:rsidRDefault="000C3E85"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Identité de l'acheteur (UL)</w:t>
      </w:r>
    </w:p>
    <w:p w14:paraId="0B9146BE" w14:textId="77777777" w:rsidR="000C3E85" w:rsidRPr="00564B00" w:rsidRDefault="000C3E85" w:rsidP="004279ED">
      <w:pPr>
        <w:pStyle w:val="Paragraphedeliste"/>
        <w:numPr>
          <w:ilvl w:val="0"/>
          <w:numId w:val="5"/>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 xml:space="preserve">Identité du vendeur ou prestataire dont dénomination sociale, numéro de RCS et SIREN  </w:t>
      </w:r>
    </w:p>
    <w:p w14:paraId="5F53A97C" w14:textId="77777777" w:rsidR="000C3E85" w:rsidRPr="00564B00" w:rsidRDefault="000C3E85" w:rsidP="004279ED">
      <w:pPr>
        <w:pStyle w:val="Paragraphedeliste"/>
        <w:numPr>
          <w:ilvl w:val="0"/>
          <w:numId w:val="5"/>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Adresse de livraison</w:t>
      </w:r>
    </w:p>
    <w:p w14:paraId="2799D84F" w14:textId="77777777" w:rsidR="000C3E85" w:rsidRPr="00564B00" w:rsidRDefault="000C3E85" w:rsidP="004279ED">
      <w:pPr>
        <w:pStyle w:val="Paragraphedeliste"/>
        <w:numPr>
          <w:ilvl w:val="0"/>
          <w:numId w:val="5"/>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Adresse de facturation si elle est différente de celle de livraison</w:t>
      </w:r>
    </w:p>
    <w:p w14:paraId="540C1581" w14:textId="77777777" w:rsidR="000C3E85" w:rsidRPr="00564B00" w:rsidRDefault="000C3E85" w:rsidP="004279ED">
      <w:pPr>
        <w:pStyle w:val="Paragraphedeliste"/>
        <w:numPr>
          <w:ilvl w:val="0"/>
          <w:numId w:val="5"/>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Le numéro de bon de commande s’il a été préalablement émis par l’acheteur</w:t>
      </w:r>
    </w:p>
    <w:p w14:paraId="6EA1E8A7" w14:textId="77777777" w:rsidR="000C3E85" w:rsidRPr="00564B00" w:rsidRDefault="00CC6B31"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hyperlink r:id="rId12" w:tgtFrame="_blank" w:history="1">
        <w:r w:rsidR="000C3E85" w:rsidRPr="00564B00">
          <w:rPr>
            <w:rStyle w:val="Lienhypertexte"/>
            <w:rFonts w:asciiTheme="minorHAnsi" w:hAnsiTheme="minorHAnsi" w:cstheme="minorHAnsi"/>
            <w:sz w:val="22"/>
            <w:szCs w:val="22"/>
          </w:rPr>
          <w:t>Numéro individuel d'identification à la TVA</w:t>
        </w:r>
      </w:hyperlink>
      <w:r w:rsidR="000C3E85" w:rsidRPr="00564B00">
        <w:rPr>
          <w:rFonts w:asciiTheme="minorHAnsi" w:hAnsiTheme="minorHAnsi" w:cstheme="minorHAnsi"/>
          <w:sz w:val="22"/>
          <w:szCs w:val="22"/>
        </w:rPr>
        <w:t xml:space="preserve"> du vendeur et du client professionnel, seulement si ce dernier est redevable de la TVA </w:t>
      </w:r>
    </w:p>
    <w:p w14:paraId="546732FF" w14:textId="77777777" w:rsidR="000C3E85" w:rsidRPr="00564B00" w:rsidRDefault="000C3E85"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Désignation du produit ou de la prestation</w:t>
      </w:r>
    </w:p>
    <w:p w14:paraId="161C42DF" w14:textId="77777777" w:rsidR="000C3E85" w:rsidRPr="00564B00" w:rsidRDefault="000C3E85"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Décompte détaillé de chaque prestation et produit fourni</w:t>
      </w:r>
    </w:p>
    <w:p w14:paraId="553E1D82" w14:textId="77777777" w:rsidR="000C3E85" w:rsidRPr="00564B00" w:rsidRDefault="000C3E85"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Prix catalogue, majoration (frais de transport et emballage), Rabais remise ristourne éventuelles</w:t>
      </w:r>
    </w:p>
    <w:p w14:paraId="4AFEDC6B" w14:textId="77777777" w:rsidR="000C3E85" w:rsidRPr="00564B00" w:rsidRDefault="00CC6B31"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hyperlink r:id="rId13" w:tgtFrame="_blank" w:history="1">
        <w:r w:rsidR="000C3E85" w:rsidRPr="00564B00">
          <w:rPr>
            <w:rStyle w:val="Lienhypertexte"/>
            <w:rFonts w:asciiTheme="minorHAnsi" w:hAnsiTheme="minorHAnsi" w:cstheme="minorHAnsi"/>
            <w:sz w:val="22"/>
            <w:szCs w:val="22"/>
          </w:rPr>
          <w:t>Taux de TVA</w:t>
        </w:r>
      </w:hyperlink>
      <w:r w:rsidR="000C3E85" w:rsidRPr="00564B00">
        <w:rPr>
          <w:rFonts w:asciiTheme="minorHAnsi" w:hAnsiTheme="minorHAnsi" w:cstheme="minorHAnsi"/>
          <w:sz w:val="22"/>
          <w:szCs w:val="22"/>
        </w:rPr>
        <w:t xml:space="preserve"> légalement applicable </w:t>
      </w:r>
    </w:p>
    <w:p w14:paraId="2E5AC6B2" w14:textId="77777777" w:rsidR="000C3E85" w:rsidRPr="00564B00" w:rsidRDefault="000C3E85"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Montant total de la TVA correspondant</w:t>
      </w:r>
    </w:p>
    <w:p w14:paraId="6B855BA0" w14:textId="77777777" w:rsidR="000C3E85" w:rsidRPr="00564B00" w:rsidRDefault="000C3E85"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r w:rsidRPr="00564B00">
        <w:rPr>
          <w:rFonts w:asciiTheme="minorHAnsi" w:hAnsiTheme="minorHAnsi" w:cstheme="minorHAnsi"/>
          <w:sz w:val="22"/>
          <w:szCs w:val="22"/>
        </w:rPr>
        <w:t>Somme totale à payer hors taxe (HT) et toutes taxes comprises (TTC)</w:t>
      </w:r>
    </w:p>
    <w:p w14:paraId="7618F578" w14:textId="77777777" w:rsidR="000C3E85" w:rsidRPr="00564B00" w:rsidRDefault="00CC6B31" w:rsidP="004279ED">
      <w:pPr>
        <w:pStyle w:val="Paragraphedeliste"/>
        <w:numPr>
          <w:ilvl w:val="0"/>
          <w:numId w:val="4"/>
        </w:numPr>
        <w:suppressAutoHyphens w:val="0"/>
        <w:spacing w:line="276" w:lineRule="auto"/>
        <w:ind w:left="567" w:hanging="283"/>
        <w:contextualSpacing/>
        <w:jc w:val="both"/>
        <w:rPr>
          <w:rFonts w:asciiTheme="minorHAnsi" w:hAnsiTheme="minorHAnsi" w:cstheme="minorHAnsi"/>
          <w:sz w:val="22"/>
          <w:szCs w:val="22"/>
        </w:rPr>
      </w:pPr>
      <w:hyperlink r:id="rId14" w:tgtFrame="_blank" w:history="1">
        <w:r w:rsidR="000C3E85" w:rsidRPr="00564B00">
          <w:rPr>
            <w:rStyle w:val="Lienhypertexte"/>
            <w:rFonts w:asciiTheme="minorHAnsi" w:hAnsiTheme="minorHAnsi" w:cstheme="minorHAnsi"/>
            <w:sz w:val="22"/>
            <w:szCs w:val="22"/>
          </w:rPr>
          <w:t>Date ou délai de paiement</w:t>
        </w:r>
      </w:hyperlink>
    </w:p>
    <w:p w14:paraId="368DEF9C" w14:textId="77777777" w:rsidR="002D3782" w:rsidRPr="00564B00" w:rsidRDefault="002D3782" w:rsidP="004279ED">
      <w:pPr>
        <w:spacing w:line="276" w:lineRule="auto"/>
        <w:jc w:val="both"/>
        <w:rPr>
          <w:rFonts w:asciiTheme="minorHAnsi" w:hAnsiTheme="minorHAnsi" w:cstheme="minorHAnsi"/>
          <w:sz w:val="22"/>
          <w:szCs w:val="22"/>
        </w:rPr>
      </w:pPr>
    </w:p>
    <w:p w14:paraId="7E2E069D" w14:textId="77777777" w:rsidR="00E2132C" w:rsidRPr="00564B00" w:rsidRDefault="00E2132C" w:rsidP="00564B00">
      <w:pPr>
        <w:spacing w:line="276" w:lineRule="auto"/>
        <w:rPr>
          <w:rFonts w:asciiTheme="minorHAnsi" w:hAnsiTheme="minorHAnsi" w:cstheme="minorHAnsi"/>
          <w:sz w:val="22"/>
          <w:szCs w:val="22"/>
        </w:rPr>
      </w:pPr>
      <w:r w:rsidRPr="00564B00">
        <w:rPr>
          <w:rFonts w:asciiTheme="minorHAnsi" w:hAnsiTheme="minorHAnsi" w:cstheme="minorHAnsi"/>
          <w:sz w:val="22"/>
          <w:szCs w:val="22"/>
        </w:rPr>
        <w:t xml:space="preserve">Il est possible que le portail Chorus Portail Pro 2017 ne reconnaisse pas l’ensemble de ces informations lors de l’importation de la facture. Le titulaire s’assurera </w:t>
      </w:r>
      <w:r w:rsidR="00B6083D" w:rsidRPr="00564B00">
        <w:rPr>
          <w:rFonts w:asciiTheme="minorHAnsi" w:hAnsiTheme="minorHAnsi" w:cstheme="minorHAnsi"/>
          <w:sz w:val="22"/>
          <w:szCs w:val="22"/>
        </w:rPr>
        <w:t>que les informations reconnues </w:t>
      </w:r>
      <w:r w:rsidRPr="00564B00">
        <w:rPr>
          <w:rFonts w:asciiTheme="minorHAnsi" w:hAnsiTheme="minorHAnsi" w:cstheme="minorHAnsi"/>
          <w:sz w:val="22"/>
          <w:szCs w:val="22"/>
        </w:rPr>
        <w:t>par le portail sont justes et, le cas échéant, y apportera les modifications nécessaires.</w:t>
      </w:r>
      <w:r w:rsidR="002D3782" w:rsidRPr="00564B00">
        <w:rPr>
          <w:rFonts w:asciiTheme="minorHAnsi" w:hAnsiTheme="minorHAnsi" w:cstheme="minorHAnsi"/>
          <w:sz w:val="22"/>
          <w:szCs w:val="22"/>
        </w:rPr>
        <w:br/>
      </w:r>
      <w:r w:rsidRPr="00564B00">
        <w:rPr>
          <w:rFonts w:asciiTheme="minorHAnsi" w:hAnsiTheme="minorHAnsi" w:cstheme="minorHAnsi"/>
          <w:sz w:val="22"/>
          <w:szCs w:val="22"/>
        </w:rPr>
        <w:t xml:space="preserve"> </w:t>
      </w:r>
    </w:p>
    <w:p w14:paraId="46C0B829" w14:textId="77777777" w:rsidR="007C7735" w:rsidRPr="00564B00" w:rsidRDefault="00CC6B49" w:rsidP="004279ED">
      <w:pPr>
        <w:spacing w:line="276" w:lineRule="auto"/>
        <w:jc w:val="both"/>
        <w:rPr>
          <w:rFonts w:asciiTheme="minorHAnsi" w:hAnsiTheme="minorHAnsi" w:cstheme="minorHAnsi"/>
          <w:sz w:val="22"/>
          <w:szCs w:val="22"/>
        </w:rPr>
      </w:pPr>
      <w:bookmarkStart w:id="12" w:name="_Hlk34736321"/>
      <w:r w:rsidRPr="00564B00">
        <w:rPr>
          <w:rFonts w:asciiTheme="minorHAnsi" w:hAnsiTheme="minorHAnsi" w:cstheme="minorHAnsi"/>
          <w:sz w:val="22"/>
          <w:szCs w:val="22"/>
        </w:rPr>
        <w:t xml:space="preserve">Tous renseignements relatifs à la facturation peuvent </w:t>
      </w:r>
      <w:r w:rsidR="007C7735" w:rsidRPr="00564B00">
        <w:rPr>
          <w:rFonts w:asciiTheme="minorHAnsi" w:hAnsiTheme="minorHAnsi" w:cstheme="minorHAnsi"/>
          <w:sz w:val="22"/>
          <w:szCs w:val="22"/>
        </w:rPr>
        <w:t xml:space="preserve">être envoyées par courriel à l’adresse : </w:t>
      </w:r>
      <w:r w:rsidR="002D3782" w:rsidRPr="00564B00">
        <w:rPr>
          <w:rFonts w:asciiTheme="minorHAnsi" w:hAnsiTheme="minorHAnsi" w:cstheme="minorHAnsi"/>
          <w:sz w:val="22"/>
          <w:szCs w:val="22"/>
        </w:rPr>
        <w:br/>
      </w:r>
      <w:hyperlink r:id="rId15" w:history="1">
        <w:r w:rsidR="002D3782" w:rsidRPr="00564B00">
          <w:rPr>
            <w:rStyle w:val="Lienhypertexte"/>
            <w:rFonts w:asciiTheme="minorHAnsi" w:hAnsiTheme="minorHAnsi" w:cstheme="minorHAnsi"/>
            <w:sz w:val="22"/>
            <w:szCs w:val="22"/>
          </w:rPr>
          <w:t>ac-facturier@univ-lorraine.fr</w:t>
        </w:r>
      </w:hyperlink>
    </w:p>
    <w:bookmarkEnd w:id="12"/>
    <w:p w14:paraId="6A65D1F0" w14:textId="77777777" w:rsidR="00F548C2" w:rsidRPr="00564B00" w:rsidRDefault="00F548C2" w:rsidP="004279ED">
      <w:pPr>
        <w:pStyle w:val="Retraitcorpsdetexte"/>
        <w:spacing w:line="276" w:lineRule="auto"/>
        <w:rPr>
          <w:rFonts w:asciiTheme="minorHAnsi" w:hAnsiTheme="minorHAnsi" w:cstheme="minorHAnsi"/>
        </w:rPr>
      </w:pPr>
    </w:p>
    <w:p w14:paraId="5F33C43E" w14:textId="4104CF49" w:rsidR="00B30B34" w:rsidRPr="00564B00" w:rsidRDefault="00B30B34"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Mode de règlement</w:t>
      </w:r>
    </w:p>
    <w:p w14:paraId="5FFC797B" w14:textId="77777777" w:rsidR="00C335BF" w:rsidRPr="00564B00" w:rsidRDefault="00C335BF" w:rsidP="004279ED">
      <w:pPr>
        <w:spacing w:line="276" w:lineRule="auto"/>
        <w:jc w:val="both"/>
        <w:rPr>
          <w:rFonts w:asciiTheme="minorHAnsi" w:hAnsiTheme="minorHAnsi" w:cstheme="minorHAnsi"/>
          <w:sz w:val="22"/>
          <w:szCs w:val="22"/>
        </w:rPr>
      </w:pPr>
    </w:p>
    <w:p w14:paraId="24286A92" w14:textId="4FA75832" w:rsidR="002D3782" w:rsidRPr="00564B00" w:rsidRDefault="00C335BF" w:rsidP="004279ED">
      <w:pPr>
        <w:pStyle w:val="Corpsdetexte"/>
        <w:spacing w:before="0" w:line="276" w:lineRule="auto"/>
        <w:ind w:firstLine="0"/>
        <w:rPr>
          <w:rFonts w:asciiTheme="minorHAnsi" w:hAnsiTheme="minorHAnsi" w:cstheme="minorHAnsi"/>
          <w:sz w:val="22"/>
          <w:szCs w:val="22"/>
          <w:lang w:val="fr-FR"/>
        </w:rPr>
      </w:pPr>
      <w:r w:rsidRPr="00564B00">
        <w:rPr>
          <w:rFonts w:asciiTheme="minorHAnsi" w:hAnsiTheme="minorHAnsi" w:cstheme="minorHAnsi"/>
          <w:sz w:val="22"/>
          <w:szCs w:val="22"/>
        </w:rPr>
        <w:t>Le mode de règlement est le virement avec paiement à 30 jours maximum, dans les conditions fixées par le</w:t>
      </w:r>
      <w:r w:rsidR="00B509A2" w:rsidRPr="00564B00">
        <w:rPr>
          <w:rFonts w:asciiTheme="minorHAnsi" w:hAnsiTheme="minorHAnsi" w:cstheme="minorHAnsi"/>
          <w:sz w:val="22"/>
          <w:szCs w:val="22"/>
          <w:lang w:val="fr-FR"/>
        </w:rPr>
        <w:t>s articles R2192-10</w:t>
      </w:r>
      <w:r w:rsidR="00DA78D3" w:rsidRPr="00564B00">
        <w:rPr>
          <w:rFonts w:asciiTheme="minorHAnsi" w:hAnsiTheme="minorHAnsi" w:cstheme="minorHAnsi"/>
          <w:sz w:val="22"/>
          <w:szCs w:val="22"/>
          <w:lang w:val="fr-FR"/>
        </w:rPr>
        <w:t xml:space="preserve"> et suivants du </w:t>
      </w:r>
      <w:r w:rsidR="00B509A2" w:rsidRPr="00564B00">
        <w:rPr>
          <w:rFonts w:asciiTheme="minorHAnsi" w:hAnsiTheme="minorHAnsi" w:cstheme="minorHAnsi"/>
          <w:sz w:val="22"/>
          <w:szCs w:val="22"/>
          <w:lang w:val="fr-FR"/>
        </w:rPr>
        <w:t>Code de la Commande Publique.</w:t>
      </w:r>
    </w:p>
    <w:p w14:paraId="3D8D171D" w14:textId="77777777" w:rsidR="00A70509" w:rsidRPr="00564B00" w:rsidRDefault="00C335BF" w:rsidP="004279ED">
      <w:pPr>
        <w:pStyle w:val="Corpsdetexte"/>
        <w:widowControl/>
        <w:spacing w:before="0" w:line="276" w:lineRule="auto"/>
        <w:ind w:firstLine="0"/>
        <w:rPr>
          <w:rFonts w:asciiTheme="minorHAnsi" w:hAnsiTheme="minorHAnsi" w:cstheme="minorHAnsi"/>
          <w:sz w:val="22"/>
          <w:szCs w:val="22"/>
        </w:rPr>
      </w:pPr>
      <w:r w:rsidRPr="00564B00">
        <w:rPr>
          <w:rFonts w:asciiTheme="minorHAnsi" w:hAnsiTheme="minorHAnsi" w:cstheme="minorHAnsi"/>
          <w:sz w:val="22"/>
          <w:szCs w:val="22"/>
        </w:rPr>
        <w:lastRenderedPageBreak/>
        <w:t>La monnaie de compte du marché est la même pour toutes les parties prenantes : l’</w:t>
      </w:r>
      <w:r w:rsidR="00A70509" w:rsidRPr="00564B00">
        <w:rPr>
          <w:rFonts w:asciiTheme="minorHAnsi" w:hAnsiTheme="minorHAnsi" w:cstheme="minorHAnsi"/>
          <w:sz w:val="22"/>
          <w:szCs w:val="22"/>
        </w:rPr>
        <w:t>E</w:t>
      </w:r>
      <w:r w:rsidRPr="00564B00">
        <w:rPr>
          <w:rFonts w:asciiTheme="minorHAnsi" w:hAnsiTheme="minorHAnsi" w:cstheme="minorHAnsi"/>
          <w:sz w:val="22"/>
          <w:szCs w:val="22"/>
        </w:rPr>
        <w:t>uro.</w:t>
      </w:r>
    </w:p>
    <w:p w14:paraId="68BC9697" w14:textId="77777777" w:rsidR="002D3782" w:rsidRPr="00564B00" w:rsidRDefault="002D3782" w:rsidP="004279ED">
      <w:pPr>
        <w:pStyle w:val="Corpsdetexte"/>
        <w:widowControl/>
        <w:spacing w:before="0" w:line="276" w:lineRule="auto"/>
        <w:ind w:firstLine="0"/>
        <w:rPr>
          <w:rFonts w:asciiTheme="minorHAnsi" w:hAnsiTheme="minorHAnsi" w:cstheme="minorHAnsi"/>
          <w:sz w:val="22"/>
          <w:szCs w:val="22"/>
        </w:rPr>
      </w:pPr>
    </w:p>
    <w:p w14:paraId="25E9FDA4" w14:textId="77777777" w:rsidR="00C335BF" w:rsidRPr="00564B00" w:rsidRDefault="00C335BF" w:rsidP="004279ED">
      <w:pPr>
        <w:pStyle w:val="Corpsdetexte"/>
        <w:widowControl/>
        <w:spacing w:before="0" w:line="276" w:lineRule="auto"/>
        <w:ind w:firstLine="0"/>
        <w:rPr>
          <w:rFonts w:asciiTheme="minorHAnsi" w:hAnsiTheme="minorHAnsi" w:cstheme="minorHAnsi"/>
          <w:sz w:val="22"/>
          <w:szCs w:val="22"/>
          <w:lang w:val="fr-FR"/>
        </w:rPr>
      </w:pPr>
      <w:r w:rsidRPr="00564B00">
        <w:rPr>
          <w:rFonts w:asciiTheme="minorHAnsi" w:hAnsiTheme="minorHAnsi" w:cstheme="minorHAnsi"/>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005E07FF" w:rsidRPr="00564B00">
        <w:rPr>
          <w:rFonts w:asciiTheme="minorHAnsi" w:hAnsiTheme="minorHAnsi" w:cstheme="minorHAnsi"/>
          <w:sz w:val="22"/>
          <w:szCs w:val="22"/>
          <w:lang w:val="fr-FR"/>
        </w:rPr>
        <w:t xml:space="preserve">conformément à l’article L2192-13 du Code de la Commande Publique. </w:t>
      </w:r>
    </w:p>
    <w:p w14:paraId="1CB44DCE" w14:textId="77777777" w:rsidR="002D3782" w:rsidRPr="00564B00" w:rsidRDefault="002D3782" w:rsidP="004279ED">
      <w:pPr>
        <w:pStyle w:val="Corpsdetexte"/>
        <w:widowControl/>
        <w:spacing w:before="0" w:line="276" w:lineRule="auto"/>
        <w:ind w:firstLine="0"/>
        <w:rPr>
          <w:rFonts w:asciiTheme="minorHAnsi" w:hAnsiTheme="minorHAnsi" w:cstheme="minorHAnsi"/>
          <w:sz w:val="22"/>
          <w:szCs w:val="22"/>
          <w:lang w:val="fr-FR"/>
        </w:rPr>
      </w:pPr>
    </w:p>
    <w:p w14:paraId="0A6CD476" w14:textId="26F2E55A" w:rsidR="002D3782" w:rsidRPr="00564B00" w:rsidRDefault="00C335BF" w:rsidP="004279ED">
      <w:pPr>
        <w:pStyle w:val="Corpsdetexte"/>
        <w:widowControl/>
        <w:spacing w:before="0" w:line="276" w:lineRule="auto"/>
        <w:ind w:firstLine="0"/>
        <w:rPr>
          <w:rFonts w:asciiTheme="minorHAnsi" w:hAnsiTheme="minorHAnsi" w:cstheme="minorHAnsi"/>
          <w:sz w:val="22"/>
          <w:szCs w:val="22"/>
        </w:rPr>
      </w:pPr>
      <w:r w:rsidRPr="00564B00">
        <w:rPr>
          <w:rFonts w:asciiTheme="minorHAnsi" w:hAnsiTheme="minorHAnsi" w:cstheme="minorHAnsi"/>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C1F7C60" w14:textId="77777777" w:rsidR="00C335BF" w:rsidRPr="00564B00" w:rsidRDefault="00C335BF" w:rsidP="004279ED">
      <w:pPr>
        <w:pStyle w:val="Corpsdetexte"/>
        <w:widowControl/>
        <w:spacing w:before="0" w:line="276" w:lineRule="auto"/>
        <w:ind w:firstLine="0"/>
        <w:rPr>
          <w:rFonts w:asciiTheme="minorHAnsi" w:hAnsiTheme="minorHAnsi" w:cstheme="minorHAnsi"/>
          <w:sz w:val="22"/>
          <w:szCs w:val="22"/>
        </w:rPr>
      </w:pPr>
      <w:r w:rsidRPr="00564B00">
        <w:rPr>
          <w:rFonts w:asciiTheme="minorHAnsi" w:hAnsiTheme="minorHAnsi" w:cstheme="minorHAnsi"/>
          <w:sz w:val="22"/>
          <w:szCs w:val="22"/>
        </w:rPr>
        <w:t xml:space="preserve">Le montant de l'indemnité forfaitaire pour frais de recouvrement est fixé à 40 euros. </w:t>
      </w:r>
    </w:p>
    <w:p w14:paraId="2EF3299F" w14:textId="77777777" w:rsidR="002D3782" w:rsidRPr="00564B00" w:rsidRDefault="002D3782" w:rsidP="004279ED">
      <w:pPr>
        <w:pStyle w:val="Corpsdetexte"/>
        <w:widowControl/>
        <w:spacing w:before="0" w:line="276" w:lineRule="auto"/>
        <w:ind w:firstLine="0"/>
        <w:rPr>
          <w:rFonts w:asciiTheme="minorHAnsi" w:hAnsiTheme="minorHAnsi" w:cstheme="minorHAnsi"/>
          <w:sz w:val="22"/>
          <w:szCs w:val="22"/>
        </w:rPr>
      </w:pPr>
    </w:p>
    <w:p w14:paraId="41907BD3" w14:textId="77777777" w:rsidR="000C4962" w:rsidRPr="00564B00" w:rsidRDefault="00C335BF" w:rsidP="004279ED">
      <w:pPr>
        <w:pStyle w:val="Corpsdetexte"/>
        <w:widowControl/>
        <w:spacing w:before="0" w:line="276" w:lineRule="auto"/>
        <w:ind w:firstLine="0"/>
        <w:rPr>
          <w:rFonts w:asciiTheme="minorHAnsi" w:hAnsiTheme="minorHAnsi" w:cstheme="minorHAnsi"/>
          <w:sz w:val="22"/>
          <w:szCs w:val="22"/>
        </w:rPr>
      </w:pPr>
      <w:r w:rsidRPr="00564B00">
        <w:rPr>
          <w:rFonts w:asciiTheme="minorHAnsi" w:hAnsiTheme="minorHAnsi" w:cstheme="minorHAnsi"/>
          <w:sz w:val="22"/>
          <w:szCs w:val="22"/>
        </w:rPr>
        <w:t>Les intérêts moratoires et l'indemnité forfaitaire pour frais de recouvrement sont payés dans un délai de quarante-cinq jours suivant la mise en paiement du principal.</w:t>
      </w:r>
    </w:p>
    <w:p w14:paraId="5EEB16EE" w14:textId="77777777" w:rsidR="002D3782" w:rsidRPr="00564B00" w:rsidRDefault="002D3782" w:rsidP="004279ED">
      <w:pPr>
        <w:pStyle w:val="Corpsdetexte"/>
        <w:widowControl/>
        <w:spacing w:before="0" w:line="276" w:lineRule="auto"/>
        <w:ind w:firstLine="0"/>
        <w:rPr>
          <w:rFonts w:asciiTheme="minorHAnsi" w:hAnsiTheme="minorHAnsi" w:cstheme="minorHAnsi"/>
          <w:sz w:val="22"/>
          <w:szCs w:val="22"/>
        </w:rPr>
      </w:pPr>
    </w:p>
    <w:p w14:paraId="32D72AF8" w14:textId="4F556EE2" w:rsidR="002D3782" w:rsidRPr="00564B00" w:rsidRDefault="00415728" w:rsidP="004279ED">
      <w:pPr>
        <w:pStyle w:val="Retraitcorpsdetexte"/>
        <w:spacing w:line="276" w:lineRule="auto"/>
        <w:rPr>
          <w:rFonts w:asciiTheme="minorHAnsi" w:hAnsiTheme="minorHAnsi" w:cstheme="minorHAnsi"/>
        </w:rPr>
      </w:pPr>
      <w:r w:rsidRPr="00564B00">
        <w:rPr>
          <w:rFonts w:asciiTheme="minorHAnsi" w:hAnsiTheme="minorHAnsi" w:cstheme="minorHAnsi"/>
        </w:rPr>
        <w:t>Pour les titulaires non établis en France, le règlement s’effectue par virement à l’étranger, sauf lorsque le titulaire dispose d’un compte courant ouvert dans un établissement bancaire implanté sur le territoire français.</w:t>
      </w:r>
    </w:p>
    <w:p w14:paraId="03983441" w14:textId="77777777" w:rsidR="00415728" w:rsidRPr="00564B00" w:rsidRDefault="00415728" w:rsidP="004279ED">
      <w:pPr>
        <w:pStyle w:val="Corpsdetexte"/>
        <w:widowControl/>
        <w:tabs>
          <w:tab w:val="left" w:pos="720"/>
        </w:tabs>
        <w:spacing w:before="0" w:line="276" w:lineRule="auto"/>
        <w:ind w:firstLine="0"/>
        <w:rPr>
          <w:rFonts w:asciiTheme="minorHAnsi" w:hAnsiTheme="minorHAnsi" w:cstheme="minorHAnsi"/>
          <w:sz w:val="22"/>
          <w:szCs w:val="22"/>
        </w:rPr>
      </w:pPr>
      <w:r w:rsidRPr="00564B00">
        <w:rPr>
          <w:rFonts w:asciiTheme="minorHAnsi" w:hAnsiTheme="minorHAnsi" w:cstheme="minorHAnsi"/>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01195205" w14:textId="77777777" w:rsidR="00A70509" w:rsidRPr="00564B00" w:rsidRDefault="00A70509" w:rsidP="004279ED">
      <w:pPr>
        <w:pStyle w:val="Corpsdetexte"/>
        <w:widowControl/>
        <w:spacing w:before="0" w:line="276" w:lineRule="auto"/>
        <w:ind w:firstLine="0"/>
        <w:rPr>
          <w:rFonts w:asciiTheme="minorHAnsi" w:hAnsiTheme="minorHAnsi" w:cstheme="minorHAnsi"/>
          <w:sz w:val="22"/>
          <w:szCs w:val="22"/>
          <w:lang w:val="fr-FR"/>
        </w:rPr>
      </w:pPr>
    </w:p>
    <w:p w14:paraId="436C4A54" w14:textId="7090F976" w:rsidR="00B30B34" w:rsidRPr="00564B00" w:rsidRDefault="00B30B34"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Droit, langue</w:t>
      </w:r>
    </w:p>
    <w:p w14:paraId="2C6C616B" w14:textId="77777777" w:rsidR="00E85F42" w:rsidRPr="00564B00" w:rsidRDefault="00E85F42" w:rsidP="004279ED">
      <w:pPr>
        <w:pStyle w:val="Corpsdetexte"/>
        <w:widowControl/>
        <w:spacing w:before="0" w:line="276" w:lineRule="auto"/>
        <w:ind w:firstLine="0"/>
        <w:rPr>
          <w:rFonts w:asciiTheme="minorHAnsi" w:hAnsiTheme="minorHAnsi" w:cstheme="minorHAnsi"/>
          <w:sz w:val="22"/>
          <w:szCs w:val="22"/>
        </w:rPr>
      </w:pPr>
    </w:p>
    <w:p w14:paraId="54E21033" w14:textId="77777777" w:rsidR="00263432" w:rsidRPr="00564B00" w:rsidRDefault="00263432" w:rsidP="004279ED">
      <w:pPr>
        <w:pStyle w:val="Corpsdetexte"/>
        <w:widowControl/>
        <w:spacing w:before="0" w:line="276" w:lineRule="auto"/>
        <w:ind w:firstLine="0"/>
        <w:rPr>
          <w:rFonts w:asciiTheme="minorHAnsi" w:hAnsiTheme="minorHAnsi" w:cstheme="minorHAnsi"/>
          <w:color w:val="FF0000"/>
          <w:sz w:val="22"/>
          <w:szCs w:val="22"/>
        </w:rPr>
      </w:pPr>
      <w:r w:rsidRPr="00564B00">
        <w:rPr>
          <w:rFonts w:asciiTheme="minorHAnsi" w:hAnsiTheme="minorHAnsi" w:cstheme="minorHAnsi"/>
          <w:sz w:val="22"/>
          <w:szCs w:val="22"/>
        </w:rPr>
        <w:t xml:space="preserve">En cas de litige, le </w:t>
      </w:r>
      <w:r w:rsidRPr="00564B00">
        <w:rPr>
          <w:rFonts w:asciiTheme="minorHAnsi" w:hAnsiTheme="minorHAnsi" w:cstheme="minorHAnsi"/>
          <w:b/>
          <w:bCs/>
          <w:sz w:val="22"/>
          <w:szCs w:val="22"/>
        </w:rPr>
        <w:t>droit français</w:t>
      </w:r>
      <w:r w:rsidRPr="00564B00">
        <w:rPr>
          <w:rFonts w:asciiTheme="minorHAnsi" w:hAnsiTheme="minorHAnsi" w:cstheme="minorHAnsi"/>
          <w:sz w:val="22"/>
          <w:szCs w:val="22"/>
        </w:rPr>
        <w:t xml:space="preserve"> est seul applicable. Les litiges éventuels sont portés devant le tribunal administratif de Nancy. </w:t>
      </w:r>
    </w:p>
    <w:p w14:paraId="7F94558E" w14:textId="77777777" w:rsidR="00A70509" w:rsidRPr="00564B00" w:rsidRDefault="00263432" w:rsidP="004279ED">
      <w:pPr>
        <w:pStyle w:val="Corpsdetexte"/>
        <w:widowControl/>
        <w:spacing w:before="0" w:line="276" w:lineRule="auto"/>
        <w:ind w:firstLine="0"/>
        <w:rPr>
          <w:rFonts w:asciiTheme="minorHAnsi" w:hAnsiTheme="minorHAnsi" w:cstheme="minorHAnsi"/>
          <w:bCs/>
          <w:sz w:val="22"/>
          <w:szCs w:val="22"/>
          <w:lang w:val="fr-FR"/>
        </w:rPr>
      </w:pPr>
      <w:r w:rsidRPr="00564B00">
        <w:rPr>
          <w:rFonts w:asciiTheme="minorHAnsi" w:hAnsiTheme="minorHAnsi" w:cstheme="minorHAnsi"/>
          <w:bCs/>
          <w:sz w:val="22"/>
          <w:szCs w:val="22"/>
        </w:rPr>
        <w:t xml:space="preserve">Les correspondances relatives au marché sont </w:t>
      </w:r>
      <w:r w:rsidRPr="00564B00">
        <w:rPr>
          <w:rFonts w:asciiTheme="minorHAnsi" w:hAnsiTheme="minorHAnsi" w:cstheme="minorHAnsi"/>
          <w:b/>
          <w:sz w:val="22"/>
          <w:szCs w:val="22"/>
        </w:rPr>
        <w:t>rédigées en français</w:t>
      </w:r>
      <w:r w:rsidRPr="00564B00">
        <w:rPr>
          <w:rFonts w:asciiTheme="minorHAnsi" w:hAnsiTheme="minorHAnsi" w:cstheme="minorHAnsi"/>
          <w:bCs/>
          <w:sz w:val="22"/>
          <w:szCs w:val="22"/>
        </w:rPr>
        <w:t>.</w:t>
      </w:r>
    </w:p>
    <w:p w14:paraId="78A33167" w14:textId="77777777" w:rsidR="003E0CA6" w:rsidRPr="00564B00" w:rsidRDefault="003E0CA6" w:rsidP="004279ED">
      <w:pPr>
        <w:pStyle w:val="Corpsdetexte"/>
        <w:widowControl/>
        <w:spacing w:before="0" w:line="276" w:lineRule="auto"/>
        <w:ind w:firstLine="0"/>
        <w:rPr>
          <w:rFonts w:asciiTheme="minorHAnsi" w:hAnsiTheme="minorHAnsi" w:cstheme="minorHAnsi"/>
          <w:bCs/>
          <w:sz w:val="22"/>
          <w:szCs w:val="22"/>
          <w:lang w:val="fr-FR"/>
        </w:rPr>
      </w:pPr>
    </w:p>
    <w:p w14:paraId="27AB3055" w14:textId="04BF0AD3" w:rsidR="00B30B34" w:rsidRPr="00564B00" w:rsidRDefault="00B30B34"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Pénalités</w:t>
      </w:r>
      <w:r w:rsidR="00A53525" w:rsidRPr="00564B00">
        <w:rPr>
          <w:rFonts w:asciiTheme="minorHAnsi" w:hAnsiTheme="minorHAnsi" w:cstheme="minorHAnsi"/>
          <w:sz w:val="22"/>
          <w:szCs w:val="22"/>
        </w:rPr>
        <w:t xml:space="preserve"> </w:t>
      </w:r>
    </w:p>
    <w:p w14:paraId="6D6A06B7" w14:textId="77777777" w:rsidR="00EE73B8" w:rsidRPr="00564B00" w:rsidRDefault="00EE73B8" w:rsidP="004279ED">
      <w:pPr>
        <w:autoSpaceDE w:val="0"/>
        <w:autoSpaceDN w:val="0"/>
        <w:adjustRightInd w:val="0"/>
        <w:spacing w:line="276" w:lineRule="auto"/>
        <w:jc w:val="both"/>
        <w:rPr>
          <w:rFonts w:asciiTheme="minorHAnsi" w:hAnsiTheme="minorHAnsi" w:cstheme="minorHAnsi"/>
          <w:sz w:val="22"/>
          <w:szCs w:val="22"/>
          <w:lang w:eastAsia="zh-CN"/>
        </w:rPr>
      </w:pPr>
    </w:p>
    <w:p w14:paraId="17909285" w14:textId="7BED2145" w:rsidR="00EE73B8" w:rsidRPr="00564B00" w:rsidRDefault="00EE73B8" w:rsidP="004279ED">
      <w:pPr>
        <w:autoSpaceDE w:val="0"/>
        <w:autoSpaceDN w:val="0"/>
        <w:adjustRightInd w:val="0"/>
        <w:spacing w:line="276" w:lineRule="auto"/>
        <w:jc w:val="both"/>
        <w:rPr>
          <w:rFonts w:asciiTheme="minorHAnsi" w:hAnsiTheme="minorHAnsi" w:cstheme="minorHAnsi"/>
          <w:sz w:val="22"/>
          <w:szCs w:val="22"/>
          <w:lang w:eastAsia="zh-CN"/>
        </w:rPr>
      </w:pPr>
      <w:r w:rsidRPr="00564B00">
        <w:rPr>
          <w:rFonts w:asciiTheme="minorHAnsi" w:hAnsiTheme="minorHAnsi" w:cstheme="minorHAnsi"/>
          <w:sz w:val="22"/>
          <w:szCs w:val="22"/>
          <w:lang w:eastAsia="zh-CN"/>
        </w:rPr>
        <w:t>Par dérogation à l'article 14.1.3 du CCAG-</w:t>
      </w:r>
      <w:r w:rsidR="00C910C0" w:rsidRPr="00564B00">
        <w:rPr>
          <w:rFonts w:asciiTheme="minorHAnsi" w:hAnsiTheme="minorHAnsi" w:cstheme="minorHAnsi"/>
          <w:sz w:val="22"/>
          <w:szCs w:val="22"/>
          <w:lang w:eastAsia="zh-CN"/>
        </w:rPr>
        <w:t>TIC</w:t>
      </w:r>
      <w:r w:rsidRPr="00564B00">
        <w:rPr>
          <w:rFonts w:asciiTheme="minorHAnsi" w:hAnsiTheme="minorHAnsi" w:cstheme="minorHAnsi"/>
          <w:sz w:val="22"/>
          <w:szCs w:val="22"/>
          <w:lang w:eastAsia="zh-CN"/>
        </w:rPr>
        <w:t>, le titulaire n'est pas exonéré des pénalités dont le montant total ne dépasse pas 1000 € pour l'ensemble du marché.</w:t>
      </w:r>
    </w:p>
    <w:p w14:paraId="2051AB7F" w14:textId="77777777" w:rsidR="00EE73B8" w:rsidRPr="00564B00" w:rsidRDefault="00EE73B8" w:rsidP="004279ED">
      <w:pPr>
        <w:pStyle w:val="Corpsdetexte"/>
        <w:widowControl/>
        <w:spacing w:before="0" w:line="276" w:lineRule="auto"/>
        <w:ind w:firstLine="0"/>
        <w:rPr>
          <w:rFonts w:asciiTheme="minorHAnsi" w:hAnsiTheme="minorHAnsi" w:cstheme="minorHAnsi"/>
          <w:b/>
          <w:sz w:val="22"/>
          <w:szCs w:val="22"/>
        </w:rPr>
      </w:pPr>
    </w:p>
    <w:p w14:paraId="6C24A6B2" w14:textId="300EE3F2" w:rsidR="00EE73B8" w:rsidRPr="00564B00" w:rsidRDefault="00EE73B8" w:rsidP="004279ED">
      <w:pPr>
        <w:pStyle w:val="Titre2"/>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Pénalités de retard</w:t>
      </w:r>
    </w:p>
    <w:p w14:paraId="551BEDD4" w14:textId="36FFD87E" w:rsidR="00EE73B8" w:rsidRPr="00564B00" w:rsidRDefault="00EE73B8" w:rsidP="004279ED">
      <w:pPr>
        <w:pStyle w:val="Retraitcorpsdetexte"/>
        <w:spacing w:line="276" w:lineRule="auto"/>
        <w:rPr>
          <w:rFonts w:asciiTheme="minorHAnsi" w:hAnsiTheme="minorHAnsi" w:cstheme="minorHAnsi"/>
        </w:rPr>
      </w:pPr>
      <w:r w:rsidRPr="00564B00">
        <w:rPr>
          <w:rFonts w:asciiTheme="minorHAnsi" w:hAnsiTheme="minorHAnsi" w:cstheme="minorHAnsi"/>
        </w:rPr>
        <w:t>Par dérogation à l’article 14.1.1 du CCAG-</w:t>
      </w:r>
      <w:r w:rsidR="00C910C0" w:rsidRPr="00564B00">
        <w:rPr>
          <w:rFonts w:asciiTheme="minorHAnsi" w:hAnsiTheme="minorHAnsi" w:cstheme="minorHAnsi"/>
        </w:rPr>
        <w:t>TIC</w:t>
      </w:r>
      <w:r w:rsidRPr="00564B00">
        <w:rPr>
          <w:rFonts w:asciiTheme="minorHAnsi" w:hAnsiTheme="minorHAnsi" w:cstheme="minorHAnsi"/>
        </w:rPr>
        <w:t xml:space="preserve"> si le délai maximum de réalisation des prestations sur lequel le titulaire s’est engagé </w:t>
      </w:r>
      <w:r w:rsidR="004E657E" w:rsidRPr="00564B00">
        <w:rPr>
          <w:rFonts w:asciiTheme="minorHAnsi" w:hAnsiTheme="minorHAnsi" w:cstheme="minorHAnsi"/>
        </w:rPr>
        <w:t>au sein de l’annexe n° 1 au présent CCP valant acte d’engagement « Cadre de réponses technique et financier (CRTF) »</w:t>
      </w:r>
      <w:r w:rsidRPr="00564B00">
        <w:rPr>
          <w:rFonts w:asciiTheme="minorHAnsi" w:hAnsiTheme="minorHAnsi" w:cstheme="minorHAnsi"/>
        </w:rPr>
        <w:t xml:space="preserve"> est dépassé, l’université se réserve la possibilité de lui appliquer, sans mise en demeure préalable, une pénalité calculée par application de la formule suivante :</w:t>
      </w:r>
    </w:p>
    <w:p w14:paraId="2EB8F5DC" w14:textId="77777777" w:rsidR="00C910C0" w:rsidRPr="00564B00" w:rsidRDefault="00C910C0" w:rsidP="004279ED">
      <w:pPr>
        <w:pStyle w:val="Retraitcorpsdetexte"/>
        <w:spacing w:line="276" w:lineRule="auto"/>
        <w:rPr>
          <w:rFonts w:asciiTheme="minorHAnsi" w:hAnsiTheme="minorHAnsi" w:cstheme="minorHAnsi"/>
        </w:rPr>
      </w:pPr>
    </w:p>
    <w:p w14:paraId="304C632F" w14:textId="77777777" w:rsidR="00C910C0" w:rsidRPr="00564B00" w:rsidRDefault="00EE73B8" w:rsidP="004279ED">
      <w:pPr>
        <w:pStyle w:val="Retraitcorpsdetexte"/>
        <w:spacing w:line="276" w:lineRule="auto"/>
        <w:ind w:left="3545"/>
        <w:rPr>
          <w:rFonts w:asciiTheme="minorHAnsi" w:hAnsiTheme="minorHAnsi" w:cstheme="minorHAnsi"/>
          <w:u w:val="single"/>
        </w:rPr>
      </w:pPr>
      <w:r w:rsidRPr="00564B00">
        <w:rPr>
          <w:rFonts w:asciiTheme="minorHAnsi" w:hAnsiTheme="minorHAnsi" w:cstheme="minorHAnsi"/>
        </w:rPr>
        <w:t xml:space="preserve">P = </w:t>
      </w:r>
      <w:r w:rsidRPr="00564B00">
        <w:rPr>
          <w:rFonts w:asciiTheme="minorHAnsi" w:hAnsiTheme="minorHAnsi" w:cstheme="minorHAnsi"/>
          <w:u w:val="single"/>
        </w:rPr>
        <w:t>V x R</w:t>
      </w:r>
      <w:r w:rsidRPr="00564B00">
        <w:rPr>
          <w:rFonts w:asciiTheme="minorHAnsi" w:hAnsiTheme="minorHAnsi" w:cstheme="minorHAnsi"/>
        </w:rPr>
        <w:t>, dans laquelle :</w:t>
      </w:r>
    </w:p>
    <w:p w14:paraId="3918788C" w14:textId="08FCE372" w:rsidR="00EE73B8" w:rsidRPr="00564B00" w:rsidRDefault="00C910C0" w:rsidP="004279ED">
      <w:pPr>
        <w:pStyle w:val="Retraitcorpsdetexte"/>
        <w:spacing w:line="276" w:lineRule="auto"/>
        <w:ind w:left="3545"/>
        <w:rPr>
          <w:rFonts w:asciiTheme="minorHAnsi" w:hAnsiTheme="minorHAnsi" w:cstheme="minorHAnsi"/>
          <w:u w:val="single"/>
        </w:rPr>
      </w:pPr>
      <w:r w:rsidRPr="00564B00">
        <w:rPr>
          <w:rFonts w:asciiTheme="minorHAnsi" w:hAnsiTheme="minorHAnsi" w:cstheme="minorHAnsi"/>
        </w:rPr>
        <w:t xml:space="preserve">        </w:t>
      </w:r>
      <w:r w:rsidR="00EE73B8" w:rsidRPr="00564B00">
        <w:rPr>
          <w:rFonts w:asciiTheme="minorHAnsi" w:hAnsiTheme="minorHAnsi" w:cstheme="minorHAnsi"/>
        </w:rPr>
        <w:t>500</w:t>
      </w:r>
    </w:p>
    <w:p w14:paraId="7AD55DEF" w14:textId="77777777" w:rsidR="00EE73B8" w:rsidRPr="00564B00" w:rsidRDefault="00EE73B8" w:rsidP="004279ED">
      <w:pPr>
        <w:pStyle w:val="Retraitcorpsdetexte"/>
        <w:spacing w:line="276" w:lineRule="auto"/>
        <w:rPr>
          <w:rFonts w:asciiTheme="minorHAnsi" w:hAnsiTheme="minorHAnsi" w:cstheme="minorHAnsi"/>
        </w:rPr>
      </w:pPr>
    </w:p>
    <w:p w14:paraId="66819A2D" w14:textId="77777777" w:rsidR="00EE73B8" w:rsidRPr="00564B00" w:rsidRDefault="00EE73B8" w:rsidP="004279ED">
      <w:pPr>
        <w:pStyle w:val="Retraitcorpsdetexte"/>
        <w:tabs>
          <w:tab w:val="left" w:pos="284"/>
          <w:tab w:val="left" w:pos="567"/>
        </w:tabs>
        <w:spacing w:line="276" w:lineRule="auto"/>
        <w:ind w:left="567" w:hanging="567"/>
        <w:rPr>
          <w:rFonts w:asciiTheme="minorHAnsi" w:hAnsiTheme="minorHAnsi" w:cstheme="minorHAnsi"/>
        </w:rPr>
      </w:pPr>
      <w:r w:rsidRPr="00564B00">
        <w:rPr>
          <w:rFonts w:asciiTheme="minorHAnsi" w:hAnsiTheme="minorHAnsi" w:cstheme="minorHAnsi"/>
          <w:b/>
        </w:rPr>
        <w:t>P</w:t>
      </w:r>
      <w:r w:rsidRPr="00564B00">
        <w:rPr>
          <w:rFonts w:asciiTheme="minorHAnsi" w:hAnsiTheme="minorHAnsi" w:cstheme="minorHAnsi"/>
        </w:rPr>
        <w:t xml:space="preserve"> </w:t>
      </w:r>
      <w:r w:rsidR="002D3782" w:rsidRPr="00564B00">
        <w:rPr>
          <w:rFonts w:asciiTheme="minorHAnsi" w:hAnsiTheme="minorHAnsi" w:cstheme="minorHAnsi"/>
        </w:rPr>
        <w:tab/>
      </w:r>
      <w:r w:rsidRPr="00564B00">
        <w:rPr>
          <w:rFonts w:asciiTheme="minorHAnsi" w:hAnsiTheme="minorHAnsi" w:cstheme="minorHAnsi"/>
        </w:rPr>
        <w:t xml:space="preserve">= </w:t>
      </w:r>
      <w:r w:rsidR="002D3782" w:rsidRPr="00564B00">
        <w:rPr>
          <w:rFonts w:asciiTheme="minorHAnsi" w:hAnsiTheme="minorHAnsi" w:cstheme="minorHAnsi"/>
        </w:rPr>
        <w:tab/>
      </w:r>
      <w:r w:rsidRPr="00564B00">
        <w:rPr>
          <w:rFonts w:asciiTheme="minorHAnsi" w:hAnsiTheme="minorHAnsi" w:cstheme="minorHAnsi"/>
        </w:rPr>
        <w:t>le montant de la pénalité en euros,</w:t>
      </w:r>
    </w:p>
    <w:p w14:paraId="15049009" w14:textId="77777777" w:rsidR="00EE73B8" w:rsidRPr="00564B00" w:rsidRDefault="00EE73B8" w:rsidP="004279ED">
      <w:pPr>
        <w:pStyle w:val="Retraitcorpsdetexte"/>
        <w:tabs>
          <w:tab w:val="left" w:pos="284"/>
          <w:tab w:val="left" w:pos="567"/>
        </w:tabs>
        <w:spacing w:line="276" w:lineRule="auto"/>
        <w:ind w:left="567" w:hanging="567"/>
        <w:rPr>
          <w:rFonts w:asciiTheme="minorHAnsi" w:hAnsiTheme="minorHAnsi" w:cstheme="minorHAnsi"/>
        </w:rPr>
      </w:pPr>
      <w:r w:rsidRPr="00564B00">
        <w:rPr>
          <w:rFonts w:asciiTheme="minorHAnsi" w:hAnsiTheme="minorHAnsi" w:cstheme="minorHAnsi"/>
          <w:b/>
        </w:rPr>
        <w:t>V</w:t>
      </w:r>
      <w:r w:rsidR="002D3782" w:rsidRPr="00564B00">
        <w:rPr>
          <w:rFonts w:asciiTheme="minorHAnsi" w:hAnsiTheme="minorHAnsi" w:cstheme="minorHAnsi"/>
          <w:b/>
        </w:rPr>
        <w:t xml:space="preserve"> </w:t>
      </w:r>
      <w:r w:rsidR="002D3782" w:rsidRPr="00564B00">
        <w:rPr>
          <w:rFonts w:asciiTheme="minorHAnsi" w:hAnsiTheme="minorHAnsi" w:cstheme="minorHAnsi"/>
          <w:b/>
        </w:rPr>
        <w:tab/>
      </w:r>
      <w:r w:rsidRPr="00564B00">
        <w:rPr>
          <w:rFonts w:asciiTheme="minorHAnsi" w:hAnsiTheme="minorHAnsi" w:cstheme="minorHAnsi"/>
        </w:rPr>
        <w:t xml:space="preserve">= </w:t>
      </w:r>
      <w:r w:rsidR="002D3782" w:rsidRPr="00564B00">
        <w:rPr>
          <w:rFonts w:asciiTheme="minorHAnsi" w:hAnsiTheme="minorHAnsi" w:cstheme="minorHAnsi"/>
        </w:rPr>
        <w:tab/>
      </w:r>
      <w:r w:rsidRPr="00564B00">
        <w:rPr>
          <w:rFonts w:asciiTheme="minorHAnsi" w:hAnsiTheme="minorHAnsi" w:cstheme="minorHAnsi"/>
        </w:rPr>
        <w:t>la valeur des prestations sur laquelle est calculée la pénalité, cette valeur étant égale à la valeur de règlement de la partie des prestations en retard ou de l’ensemble des prestations si le retard d’exécution d’une partie rend l’ensemble inutilisable,</w:t>
      </w:r>
    </w:p>
    <w:p w14:paraId="6B165B05" w14:textId="77777777" w:rsidR="00EE73B8" w:rsidRPr="00564B00" w:rsidRDefault="00EE73B8" w:rsidP="004279ED">
      <w:pPr>
        <w:pStyle w:val="Retraitcorpsdetexte"/>
        <w:tabs>
          <w:tab w:val="left" w:pos="284"/>
          <w:tab w:val="left" w:pos="567"/>
        </w:tabs>
        <w:spacing w:line="276" w:lineRule="auto"/>
        <w:ind w:left="567" w:hanging="567"/>
        <w:rPr>
          <w:rFonts w:asciiTheme="minorHAnsi" w:hAnsiTheme="minorHAnsi" w:cstheme="minorHAnsi"/>
        </w:rPr>
      </w:pPr>
      <w:r w:rsidRPr="00564B00">
        <w:rPr>
          <w:rFonts w:asciiTheme="minorHAnsi" w:hAnsiTheme="minorHAnsi" w:cstheme="minorHAnsi"/>
          <w:b/>
        </w:rPr>
        <w:t>R</w:t>
      </w:r>
      <w:r w:rsidR="002D3782" w:rsidRPr="00564B00">
        <w:rPr>
          <w:rFonts w:asciiTheme="minorHAnsi" w:hAnsiTheme="minorHAnsi" w:cstheme="minorHAnsi"/>
          <w:b/>
        </w:rPr>
        <w:t xml:space="preserve"> </w:t>
      </w:r>
      <w:r w:rsidR="002D3782" w:rsidRPr="00564B00">
        <w:rPr>
          <w:rFonts w:asciiTheme="minorHAnsi" w:hAnsiTheme="minorHAnsi" w:cstheme="minorHAnsi"/>
          <w:b/>
        </w:rPr>
        <w:tab/>
      </w:r>
      <w:r w:rsidRPr="00564B00">
        <w:rPr>
          <w:rFonts w:asciiTheme="minorHAnsi" w:hAnsiTheme="minorHAnsi" w:cstheme="minorHAnsi"/>
        </w:rPr>
        <w:t xml:space="preserve">= </w:t>
      </w:r>
      <w:r w:rsidR="002D3782" w:rsidRPr="00564B00">
        <w:rPr>
          <w:rFonts w:asciiTheme="minorHAnsi" w:hAnsiTheme="minorHAnsi" w:cstheme="minorHAnsi"/>
        </w:rPr>
        <w:tab/>
      </w:r>
      <w:r w:rsidRPr="00564B00">
        <w:rPr>
          <w:rFonts w:asciiTheme="minorHAnsi" w:hAnsiTheme="minorHAnsi" w:cstheme="minorHAnsi"/>
        </w:rPr>
        <w:t>le nombre de jours calendaires de retard.</w:t>
      </w:r>
    </w:p>
    <w:p w14:paraId="53AEC008" w14:textId="77777777" w:rsidR="00EE73B8" w:rsidRPr="00564B00" w:rsidRDefault="00EE73B8" w:rsidP="004279ED">
      <w:pPr>
        <w:pStyle w:val="Retraitcorpsdetexte"/>
        <w:spacing w:line="276" w:lineRule="auto"/>
        <w:rPr>
          <w:rFonts w:asciiTheme="minorHAnsi" w:hAnsiTheme="minorHAnsi" w:cstheme="minorHAnsi"/>
        </w:rPr>
      </w:pPr>
    </w:p>
    <w:p w14:paraId="7209DE6D" w14:textId="10211DE3" w:rsidR="00EE73B8" w:rsidRPr="00564B00" w:rsidRDefault="00EE73B8" w:rsidP="004279ED">
      <w:pPr>
        <w:pStyle w:val="Retraitcorpsdetexte"/>
        <w:spacing w:line="276" w:lineRule="auto"/>
        <w:rPr>
          <w:rFonts w:asciiTheme="minorHAnsi" w:hAnsiTheme="minorHAnsi" w:cstheme="minorHAnsi"/>
        </w:rPr>
      </w:pPr>
      <w:r w:rsidRPr="00564B00">
        <w:rPr>
          <w:rFonts w:asciiTheme="minorHAnsi" w:hAnsiTheme="minorHAnsi" w:cstheme="minorHAnsi"/>
        </w:rPr>
        <w:t xml:space="preserve">Néanmoins, en tout état de cause, le montant de la pénalité ne peut être supérieur à 10% du prix </w:t>
      </w:r>
      <w:r w:rsidR="00BD52B1">
        <w:rPr>
          <w:rFonts w:asciiTheme="minorHAnsi" w:hAnsiTheme="minorHAnsi" w:cstheme="minorHAnsi"/>
        </w:rPr>
        <w:t xml:space="preserve">annuel </w:t>
      </w:r>
      <w:r w:rsidRPr="00564B00">
        <w:rPr>
          <w:rFonts w:asciiTheme="minorHAnsi" w:hAnsiTheme="minorHAnsi" w:cstheme="minorHAnsi"/>
        </w:rPr>
        <w:t xml:space="preserve">du marché hors taxe, tel que fixé </w:t>
      </w:r>
      <w:r w:rsidR="004E657E" w:rsidRPr="00564B00">
        <w:rPr>
          <w:rFonts w:asciiTheme="minorHAnsi" w:hAnsiTheme="minorHAnsi" w:cstheme="minorHAnsi"/>
        </w:rPr>
        <w:t>au sein de l’annexe n° 1 au présent CCP valant acte d’engagement « Cadre de réponses technique et financier (CRTF) ».</w:t>
      </w:r>
    </w:p>
    <w:p w14:paraId="7FA6EE89" w14:textId="77777777" w:rsidR="00EE73B8" w:rsidRPr="00564B00" w:rsidRDefault="00EE73B8" w:rsidP="004279ED">
      <w:pPr>
        <w:pStyle w:val="Retraitcorpsdetexte"/>
        <w:spacing w:line="276" w:lineRule="auto"/>
        <w:rPr>
          <w:rFonts w:asciiTheme="minorHAnsi" w:hAnsiTheme="minorHAnsi" w:cstheme="minorHAnsi"/>
        </w:rPr>
      </w:pPr>
    </w:p>
    <w:p w14:paraId="782022FF" w14:textId="464B8398" w:rsidR="00BC5CEF" w:rsidRPr="00BD52B1" w:rsidRDefault="00834EAD" w:rsidP="004279ED">
      <w:pPr>
        <w:pStyle w:val="Titre2"/>
        <w:spacing w:before="0" w:line="276" w:lineRule="auto"/>
        <w:jc w:val="both"/>
        <w:rPr>
          <w:rFonts w:asciiTheme="minorHAnsi" w:hAnsiTheme="minorHAnsi" w:cstheme="minorHAnsi"/>
          <w:spacing w:val="-4"/>
          <w:sz w:val="22"/>
          <w:szCs w:val="22"/>
        </w:rPr>
      </w:pPr>
      <w:r w:rsidRPr="00BD52B1">
        <w:rPr>
          <w:rFonts w:asciiTheme="minorHAnsi" w:hAnsiTheme="minorHAnsi" w:cstheme="minorHAnsi"/>
          <w:spacing w:val="-4"/>
          <w:sz w:val="22"/>
          <w:szCs w:val="22"/>
        </w:rPr>
        <w:t>Pénalités pour non-respect des engagements pris en matière de protection de l’environnement</w:t>
      </w:r>
    </w:p>
    <w:p w14:paraId="03EB8E5F" w14:textId="77777777" w:rsidR="00EE73B8" w:rsidRPr="00564B00" w:rsidRDefault="00EE73B8" w:rsidP="004279ED">
      <w:pPr>
        <w:autoSpaceDE w:val="0"/>
        <w:autoSpaceDN w:val="0"/>
        <w:adjustRightInd w:val="0"/>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Le titulaire encourt, après mise en demeure préalable, une pénalité forfaitaire de 1000</w:t>
      </w:r>
      <w:r w:rsidR="002D3782" w:rsidRPr="00564B00">
        <w:rPr>
          <w:rFonts w:asciiTheme="minorHAnsi" w:hAnsiTheme="minorHAnsi" w:cstheme="minorHAnsi"/>
          <w:sz w:val="22"/>
          <w:szCs w:val="22"/>
        </w:rPr>
        <w:t xml:space="preserve"> </w:t>
      </w:r>
      <w:r w:rsidRPr="00564B00">
        <w:rPr>
          <w:rFonts w:asciiTheme="minorHAnsi" w:hAnsiTheme="minorHAnsi" w:cstheme="minorHAnsi"/>
          <w:sz w:val="22"/>
          <w:szCs w:val="22"/>
        </w:rPr>
        <w:t>€ en cas de non-respect de ses engagements en matière de protection de l’environnement tels que définis dans les pièces du présent marché</w:t>
      </w:r>
    </w:p>
    <w:p w14:paraId="7EC17E31" w14:textId="77777777" w:rsidR="00AF63D5" w:rsidRPr="00564B00" w:rsidRDefault="00AF63D5" w:rsidP="004279ED">
      <w:pPr>
        <w:spacing w:line="276" w:lineRule="auto"/>
        <w:jc w:val="both"/>
        <w:rPr>
          <w:rFonts w:asciiTheme="minorHAnsi" w:hAnsiTheme="minorHAnsi" w:cstheme="minorHAnsi"/>
          <w:b/>
          <w:sz w:val="22"/>
          <w:szCs w:val="22"/>
          <w:u w:val="single"/>
        </w:rPr>
      </w:pPr>
    </w:p>
    <w:p w14:paraId="60131A08" w14:textId="5B168D4C" w:rsidR="00564A8C" w:rsidRPr="00564B00" w:rsidRDefault="00564A8C"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Résiliation </w:t>
      </w:r>
    </w:p>
    <w:p w14:paraId="57DA850A" w14:textId="77777777" w:rsidR="00564A8C" w:rsidRPr="00564B00" w:rsidRDefault="00564A8C" w:rsidP="004279ED">
      <w:pPr>
        <w:suppressAutoHyphens w:val="0"/>
        <w:autoSpaceDE w:val="0"/>
        <w:spacing w:line="276" w:lineRule="auto"/>
        <w:jc w:val="both"/>
        <w:rPr>
          <w:rFonts w:asciiTheme="minorHAnsi" w:eastAsia="Calibri" w:hAnsiTheme="minorHAnsi" w:cstheme="minorHAnsi"/>
          <w:sz w:val="22"/>
          <w:szCs w:val="22"/>
          <w:lang w:eastAsia="en-US"/>
        </w:rPr>
      </w:pPr>
    </w:p>
    <w:p w14:paraId="752EAC31" w14:textId="7E071451" w:rsidR="00564A8C" w:rsidRPr="00564B00" w:rsidRDefault="00564A8C" w:rsidP="004279ED">
      <w:pPr>
        <w:suppressAutoHyphens w:val="0"/>
        <w:autoSpaceDE w:val="0"/>
        <w:spacing w:line="276" w:lineRule="auto"/>
        <w:jc w:val="both"/>
        <w:rPr>
          <w:rFonts w:asciiTheme="minorHAnsi" w:eastAsia="Calibri" w:hAnsiTheme="minorHAnsi" w:cstheme="minorHAnsi"/>
          <w:sz w:val="22"/>
          <w:szCs w:val="22"/>
          <w:lang w:eastAsia="en-US"/>
        </w:rPr>
      </w:pPr>
      <w:r w:rsidRPr="00564B00">
        <w:rPr>
          <w:rFonts w:asciiTheme="minorHAnsi" w:eastAsia="Calibri" w:hAnsiTheme="minorHAnsi" w:cstheme="minorHAnsi"/>
          <w:sz w:val="22"/>
          <w:szCs w:val="22"/>
          <w:lang w:eastAsia="en-US"/>
        </w:rPr>
        <w:t>Le marché pourra être résilié par le pouvoir adjudicateur selon les stipulations du CCAG-</w:t>
      </w:r>
      <w:r w:rsidR="00C910C0" w:rsidRPr="00564B00">
        <w:rPr>
          <w:rFonts w:asciiTheme="minorHAnsi" w:eastAsia="Calibri" w:hAnsiTheme="minorHAnsi" w:cstheme="minorHAnsi"/>
          <w:sz w:val="22"/>
          <w:szCs w:val="22"/>
          <w:lang w:eastAsia="en-US"/>
        </w:rPr>
        <w:t>TIC</w:t>
      </w:r>
      <w:r w:rsidRPr="00564B00">
        <w:rPr>
          <w:rFonts w:asciiTheme="minorHAnsi" w:eastAsia="Calibri" w:hAnsiTheme="minorHAnsi" w:cstheme="minorHAnsi"/>
          <w:sz w:val="22"/>
          <w:szCs w:val="22"/>
          <w:lang w:eastAsia="en-US"/>
        </w:rPr>
        <w:t>.</w:t>
      </w:r>
    </w:p>
    <w:p w14:paraId="1A90D2A8" w14:textId="1F1FA3DE" w:rsidR="00564A8C" w:rsidRPr="00564B00" w:rsidRDefault="00564A8C" w:rsidP="004279ED">
      <w:pPr>
        <w:suppressAutoHyphens w:val="0"/>
        <w:autoSpaceDE w:val="0"/>
        <w:spacing w:line="276" w:lineRule="auto"/>
        <w:jc w:val="both"/>
        <w:rPr>
          <w:rFonts w:asciiTheme="minorHAnsi" w:eastAsia="Calibri" w:hAnsiTheme="minorHAnsi" w:cstheme="minorHAnsi"/>
          <w:sz w:val="22"/>
          <w:szCs w:val="22"/>
          <w:lang w:eastAsia="en-US"/>
        </w:rPr>
      </w:pPr>
      <w:r w:rsidRPr="00564B00">
        <w:rPr>
          <w:rFonts w:asciiTheme="minorHAnsi" w:eastAsia="Calibri" w:hAnsiTheme="minorHAnsi" w:cstheme="minorHAnsi"/>
          <w:sz w:val="22"/>
          <w:szCs w:val="22"/>
          <w:lang w:eastAsia="en-US"/>
        </w:rPr>
        <w:t xml:space="preserve">En outre, par dérogation aux articles </w:t>
      </w:r>
      <w:r w:rsidR="00BD52B1">
        <w:rPr>
          <w:rFonts w:asciiTheme="minorHAnsi" w:eastAsia="Calibri" w:hAnsiTheme="minorHAnsi" w:cstheme="minorHAnsi"/>
          <w:sz w:val="22"/>
          <w:szCs w:val="22"/>
          <w:lang w:eastAsia="en-US"/>
        </w:rPr>
        <w:t>50</w:t>
      </w:r>
      <w:r w:rsidRPr="00564B00">
        <w:rPr>
          <w:rFonts w:asciiTheme="minorHAnsi" w:eastAsia="Calibri" w:hAnsiTheme="minorHAnsi" w:cstheme="minorHAnsi"/>
          <w:sz w:val="22"/>
          <w:szCs w:val="22"/>
          <w:lang w:eastAsia="en-US"/>
        </w:rPr>
        <w:t xml:space="preserve">.1, </w:t>
      </w:r>
      <w:r w:rsidR="00BD52B1">
        <w:rPr>
          <w:rFonts w:asciiTheme="minorHAnsi" w:eastAsia="Calibri" w:hAnsiTheme="minorHAnsi" w:cstheme="minorHAnsi"/>
          <w:sz w:val="22"/>
          <w:szCs w:val="22"/>
          <w:lang w:eastAsia="en-US"/>
        </w:rPr>
        <w:t>50</w:t>
      </w:r>
      <w:r w:rsidRPr="00564B00">
        <w:rPr>
          <w:rFonts w:asciiTheme="minorHAnsi" w:eastAsia="Calibri" w:hAnsiTheme="minorHAnsi" w:cstheme="minorHAnsi"/>
          <w:sz w:val="22"/>
          <w:szCs w:val="22"/>
          <w:lang w:eastAsia="en-US"/>
        </w:rPr>
        <w:t xml:space="preserve">.2 et </w:t>
      </w:r>
      <w:r w:rsidR="00BD52B1">
        <w:rPr>
          <w:rFonts w:asciiTheme="minorHAnsi" w:eastAsia="Calibri" w:hAnsiTheme="minorHAnsi" w:cstheme="minorHAnsi"/>
          <w:sz w:val="22"/>
          <w:szCs w:val="22"/>
          <w:lang w:eastAsia="en-US"/>
        </w:rPr>
        <w:t>51</w:t>
      </w:r>
      <w:r w:rsidRPr="00564B00">
        <w:rPr>
          <w:rFonts w:asciiTheme="minorHAnsi" w:eastAsia="Calibri" w:hAnsiTheme="minorHAnsi" w:cstheme="minorHAnsi"/>
          <w:sz w:val="22"/>
          <w:szCs w:val="22"/>
          <w:lang w:eastAsia="en-US"/>
        </w:rPr>
        <w:t xml:space="preserve"> du CCAG-</w:t>
      </w:r>
      <w:r w:rsidR="00C910C0" w:rsidRPr="00564B00">
        <w:rPr>
          <w:rFonts w:asciiTheme="minorHAnsi" w:eastAsia="Calibri" w:hAnsiTheme="minorHAnsi" w:cstheme="minorHAnsi"/>
          <w:sz w:val="22"/>
          <w:szCs w:val="22"/>
          <w:lang w:eastAsia="en-US"/>
        </w:rPr>
        <w:t>TIC</w:t>
      </w:r>
      <w:r w:rsidRPr="00564B00">
        <w:rPr>
          <w:rFonts w:asciiTheme="minorHAnsi" w:eastAsia="Calibri" w:hAnsiTheme="minorHAnsi" w:cstheme="minorHAnsi"/>
          <w:sz w:val="22"/>
          <w:szCs w:val="22"/>
          <w:lang w:eastAsia="en-US"/>
        </w:rPr>
        <w:t xml:space="preserve">, le marché pourra être résilié en cas de manquement du titulaire à son obligation d'indépendance, et ce sans mise en demeure préalable ni indemnité, conformément aux dispositions de l'article </w:t>
      </w:r>
      <w:r w:rsidR="00BD52B1">
        <w:rPr>
          <w:rFonts w:asciiTheme="minorHAnsi" w:eastAsia="Calibri" w:hAnsiTheme="minorHAnsi" w:cstheme="minorHAnsi"/>
          <w:sz w:val="22"/>
          <w:szCs w:val="22"/>
          <w:lang w:eastAsia="en-US"/>
        </w:rPr>
        <w:t>3.8</w:t>
      </w:r>
      <w:r w:rsidRPr="00564B00">
        <w:rPr>
          <w:rFonts w:asciiTheme="minorHAnsi" w:eastAsia="Calibri" w:hAnsiTheme="minorHAnsi" w:cstheme="minorHAnsi"/>
          <w:sz w:val="22"/>
          <w:szCs w:val="22"/>
          <w:lang w:eastAsia="en-US"/>
        </w:rPr>
        <w:t xml:space="preserve"> du CCP</w:t>
      </w:r>
      <w:r w:rsidR="002D3782" w:rsidRPr="00564B00">
        <w:rPr>
          <w:rFonts w:asciiTheme="minorHAnsi" w:eastAsia="Calibri" w:hAnsiTheme="minorHAnsi" w:cstheme="minorHAnsi"/>
          <w:sz w:val="22"/>
          <w:szCs w:val="22"/>
          <w:lang w:eastAsia="en-US"/>
        </w:rPr>
        <w:t xml:space="preserve"> </w:t>
      </w:r>
      <w:r w:rsidR="002D3782" w:rsidRPr="00564B00">
        <w:rPr>
          <w:rFonts w:asciiTheme="minorHAnsi" w:hAnsiTheme="minorHAnsi" w:cstheme="minorHAnsi"/>
          <w:sz w:val="22"/>
          <w:szCs w:val="22"/>
        </w:rPr>
        <w:t>valant acte d’engagement</w:t>
      </w:r>
      <w:r w:rsidRPr="00564B00">
        <w:rPr>
          <w:rFonts w:asciiTheme="minorHAnsi" w:eastAsia="Calibri" w:hAnsiTheme="minorHAnsi" w:cstheme="minorHAnsi"/>
          <w:sz w:val="22"/>
          <w:szCs w:val="22"/>
          <w:lang w:eastAsia="en-US"/>
        </w:rPr>
        <w:t>.</w:t>
      </w:r>
    </w:p>
    <w:p w14:paraId="40EE3E70" w14:textId="77777777" w:rsidR="002D3782" w:rsidRPr="00564B00" w:rsidRDefault="002D3782" w:rsidP="004279ED">
      <w:pPr>
        <w:suppressAutoHyphens w:val="0"/>
        <w:autoSpaceDE w:val="0"/>
        <w:spacing w:line="276" w:lineRule="auto"/>
        <w:jc w:val="both"/>
        <w:rPr>
          <w:rFonts w:asciiTheme="minorHAnsi" w:eastAsia="Calibri" w:hAnsiTheme="minorHAnsi" w:cstheme="minorHAnsi"/>
          <w:sz w:val="22"/>
          <w:szCs w:val="22"/>
          <w:lang w:eastAsia="en-US"/>
        </w:rPr>
      </w:pPr>
    </w:p>
    <w:p w14:paraId="0EDE2C80" w14:textId="0B377CF9" w:rsidR="00195CAF" w:rsidRPr="00564B00" w:rsidRDefault="00195CAF" w:rsidP="004279ED">
      <w:pPr>
        <w:pStyle w:val="Titre1"/>
        <w:spacing w:before="0" w:line="276" w:lineRule="auto"/>
        <w:jc w:val="both"/>
        <w:rPr>
          <w:rFonts w:asciiTheme="minorHAnsi" w:hAnsiTheme="minorHAnsi" w:cstheme="minorHAnsi"/>
          <w:sz w:val="22"/>
          <w:szCs w:val="22"/>
        </w:rPr>
      </w:pPr>
      <w:bookmarkStart w:id="13" w:name="_Toc14356867"/>
      <w:r w:rsidRPr="00564B00">
        <w:rPr>
          <w:rFonts w:asciiTheme="minorHAnsi" w:hAnsiTheme="minorHAnsi" w:cstheme="minorHAnsi"/>
          <w:sz w:val="22"/>
          <w:szCs w:val="22"/>
        </w:rPr>
        <w:t>Engagement</w:t>
      </w:r>
      <w:bookmarkEnd w:id="13"/>
      <w:r w:rsidRPr="00564B00">
        <w:rPr>
          <w:rFonts w:asciiTheme="minorHAnsi" w:hAnsiTheme="minorHAnsi" w:cstheme="minorHAnsi"/>
          <w:sz w:val="22"/>
          <w:szCs w:val="22"/>
        </w:rPr>
        <w:t>s du titulaire</w:t>
      </w:r>
    </w:p>
    <w:p w14:paraId="7C5DEDDB" w14:textId="77777777" w:rsidR="006F499F" w:rsidRPr="00564B00" w:rsidRDefault="006F499F" w:rsidP="004279ED">
      <w:pPr>
        <w:spacing w:line="276" w:lineRule="auto"/>
        <w:jc w:val="both"/>
        <w:rPr>
          <w:rFonts w:asciiTheme="minorHAnsi" w:hAnsiTheme="minorHAnsi" w:cstheme="minorHAnsi"/>
          <w:sz w:val="22"/>
          <w:szCs w:val="22"/>
        </w:rPr>
      </w:pPr>
    </w:p>
    <w:p w14:paraId="1A3F1923" w14:textId="70A3727D" w:rsidR="002D3782" w:rsidRPr="00564B00" w:rsidRDefault="006F499F"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Après avoir pris connaissance du présent document et des pièces qui y sont mentionnées :</w:t>
      </w:r>
    </w:p>
    <w:p w14:paraId="38526034" w14:textId="1BDE3E7D" w:rsidR="004279ED" w:rsidRPr="00564B00" w:rsidRDefault="006F499F"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Je m'engage, sur la base des informations transmises dans mon offre et du prix global et forfaitaire </w:t>
      </w:r>
      <w:r w:rsidR="00BD52B1">
        <w:rPr>
          <w:rFonts w:asciiTheme="minorHAnsi" w:hAnsiTheme="minorHAnsi" w:cstheme="minorHAnsi"/>
          <w:sz w:val="22"/>
          <w:szCs w:val="22"/>
        </w:rPr>
        <w:t xml:space="preserve">annuel indiqué au sein de l’annexe n° 1 au présent document « Cadre de réponses technique et financier (CRTF) ». </w:t>
      </w:r>
    </w:p>
    <w:p w14:paraId="73454BCE" w14:textId="77777777" w:rsidR="006F499F" w:rsidRPr="00564B00" w:rsidRDefault="006F499F" w:rsidP="004279ED">
      <w:pPr>
        <w:pStyle w:val="Paragraphedeliste"/>
        <w:spacing w:line="276" w:lineRule="auto"/>
        <w:ind w:left="0"/>
        <w:jc w:val="both"/>
        <w:rPr>
          <w:rFonts w:asciiTheme="minorHAnsi" w:hAnsiTheme="minorHAnsi" w:cstheme="minorHAnsi"/>
          <w:sz w:val="22"/>
          <w:szCs w:val="22"/>
        </w:rPr>
      </w:pPr>
    </w:p>
    <w:p w14:paraId="1D673D2E" w14:textId="65D65979" w:rsidR="00342915" w:rsidRPr="00564B00" w:rsidRDefault="006F499F" w:rsidP="004279ED">
      <w:pPr>
        <w:tabs>
          <w:tab w:val="left" w:pos="3402"/>
          <w:tab w:val="left" w:pos="6237"/>
          <w:tab w:val="left" w:pos="9072"/>
        </w:tabs>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Je renonce au bénéfice de l’avance prévue à l’article 8.1 du présent document :</w:t>
      </w:r>
      <w:r w:rsidR="002D3782" w:rsidRPr="00564B00">
        <w:rPr>
          <w:rFonts w:asciiTheme="minorHAnsi" w:hAnsiTheme="minorHAnsi" w:cstheme="minorHAnsi"/>
          <w:sz w:val="22"/>
          <w:szCs w:val="22"/>
        </w:rPr>
        <w:t xml:space="preserve"> </w:t>
      </w:r>
      <w:r w:rsidRPr="00564B00">
        <w:rPr>
          <w:rFonts w:asciiTheme="minorHAnsi" w:hAnsiTheme="minorHAnsi" w:cstheme="minorHAnsi"/>
          <w:sz w:val="22"/>
          <w:szCs w:val="22"/>
          <w:highlight w:val="yellow"/>
        </w:rPr>
        <w:fldChar w:fldCharType="begin">
          <w:ffData>
            <w:name w:val="CaseACocher108"/>
            <w:enabled/>
            <w:calcOnExit w:val="0"/>
            <w:checkBox>
              <w:sizeAuto/>
              <w:default w:val="0"/>
            </w:checkBox>
          </w:ffData>
        </w:fldChar>
      </w:r>
      <w:r w:rsidRPr="00564B00">
        <w:rPr>
          <w:rFonts w:asciiTheme="minorHAnsi" w:hAnsiTheme="minorHAnsi" w:cstheme="minorHAnsi"/>
          <w:sz w:val="22"/>
          <w:szCs w:val="22"/>
          <w:highlight w:val="yellow"/>
        </w:rPr>
        <w:instrText xml:space="preserve"> FORMCHECKBOX </w:instrText>
      </w:r>
      <w:r w:rsidR="00CC6B31">
        <w:rPr>
          <w:rFonts w:asciiTheme="minorHAnsi" w:hAnsiTheme="minorHAnsi" w:cstheme="minorHAnsi"/>
          <w:sz w:val="22"/>
          <w:szCs w:val="22"/>
          <w:highlight w:val="yellow"/>
        </w:rPr>
      </w:r>
      <w:r w:rsidR="00CC6B31">
        <w:rPr>
          <w:rFonts w:asciiTheme="minorHAnsi" w:hAnsiTheme="minorHAnsi" w:cstheme="minorHAnsi"/>
          <w:sz w:val="22"/>
          <w:szCs w:val="22"/>
          <w:highlight w:val="yellow"/>
        </w:rPr>
        <w:fldChar w:fldCharType="separate"/>
      </w:r>
      <w:r w:rsidRPr="00564B00">
        <w:rPr>
          <w:rFonts w:asciiTheme="minorHAnsi" w:hAnsiTheme="minorHAnsi" w:cstheme="minorHAnsi"/>
          <w:sz w:val="22"/>
          <w:szCs w:val="22"/>
          <w:highlight w:val="yellow"/>
        </w:rPr>
        <w:fldChar w:fldCharType="end"/>
      </w:r>
      <w:r w:rsidRPr="00564B00">
        <w:rPr>
          <w:rFonts w:asciiTheme="minorHAnsi" w:hAnsiTheme="minorHAnsi" w:cstheme="minorHAnsi"/>
          <w:sz w:val="22"/>
          <w:szCs w:val="22"/>
        </w:rPr>
        <w:t xml:space="preserve"> OUI </w:t>
      </w:r>
      <w:r w:rsidRPr="00564B00">
        <w:rPr>
          <w:rFonts w:asciiTheme="minorHAnsi" w:hAnsiTheme="minorHAnsi" w:cstheme="minorHAnsi"/>
          <w:sz w:val="22"/>
          <w:szCs w:val="22"/>
          <w:highlight w:val="yellow"/>
        </w:rPr>
        <w:fldChar w:fldCharType="begin">
          <w:ffData>
            <w:name w:val="CaseACocher108"/>
            <w:enabled/>
            <w:calcOnExit w:val="0"/>
            <w:checkBox>
              <w:sizeAuto/>
              <w:default w:val="0"/>
            </w:checkBox>
          </w:ffData>
        </w:fldChar>
      </w:r>
      <w:r w:rsidRPr="00564B00">
        <w:rPr>
          <w:rFonts w:asciiTheme="minorHAnsi" w:hAnsiTheme="minorHAnsi" w:cstheme="minorHAnsi"/>
          <w:sz w:val="22"/>
          <w:szCs w:val="22"/>
          <w:highlight w:val="yellow"/>
        </w:rPr>
        <w:instrText xml:space="preserve"> FORMCHECKBOX </w:instrText>
      </w:r>
      <w:r w:rsidR="00CC6B31">
        <w:rPr>
          <w:rFonts w:asciiTheme="minorHAnsi" w:hAnsiTheme="minorHAnsi" w:cstheme="minorHAnsi"/>
          <w:sz w:val="22"/>
          <w:szCs w:val="22"/>
          <w:highlight w:val="yellow"/>
        </w:rPr>
      </w:r>
      <w:r w:rsidR="00CC6B31">
        <w:rPr>
          <w:rFonts w:asciiTheme="minorHAnsi" w:hAnsiTheme="minorHAnsi" w:cstheme="minorHAnsi"/>
          <w:sz w:val="22"/>
          <w:szCs w:val="22"/>
          <w:highlight w:val="yellow"/>
        </w:rPr>
        <w:fldChar w:fldCharType="separate"/>
      </w:r>
      <w:r w:rsidRPr="00564B00">
        <w:rPr>
          <w:rFonts w:asciiTheme="minorHAnsi" w:hAnsiTheme="minorHAnsi" w:cstheme="minorHAnsi"/>
          <w:sz w:val="22"/>
          <w:szCs w:val="22"/>
          <w:highlight w:val="yellow"/>
        </w:rPr>
        <w:fldChar w:fldCharType="end"/>
      </w:r>
      <w:r w:rsidRPr="00564B00">
        <w:rPr>
          <w:rFonts w:asciiTheme="minorHAnsi" w:hAnsiTheme="minorHAnsi" w:cstheme="minorHAnsi"/>
          <w:sz w:val="22"/>
          <w:szCs w:val="22"/>
        </w:rPr>
        <w:t xml:space="preserve"> NON</w:t>
      </w:r>
      <w:r w:rsidR="002D3782" w:rsidRPr="00564B00">
        <w:rPr>
          <w:rFonts w:asciiTheme="minorHAnsi" w:hAnsiTheme="minorHAnsi" w:cstheme="minorHAnsi"/>
          <w:sz w:val="22"/>
          <w:szCs w:val="22"/>
        </w:rPr>
        <w:br/>
      </w:r>
      <w:r w:rsidRPr="00564B00">
        <w:rPr>
          <w:rFonts w:asciiTheme="minorHAnsi" w:hAnsiTheme="minorHAnsi" w:cstheme="minorHAnsi"/>
          <w:sz w:val="22"/>
          <w:szCs w:val="22"/>
        </w:rPr>
        <w:t>(</w:t>
      </w:r>
      <w:r w:rsidRPr="00564B00">
        <w:rPr>
          <w:rFonts w:asciiTheme="minorHAnsi" w:hAnsiTheme="minorHAnsi" w:cstheme="minorHAnsi"/>
          <w:i/>
          <w:sz w:val="22"/>
          <w:szCs w:val="22"/>
        </w:rPr>
        <w:t>Si aucune case n’est cochée, il sera considéré que le candidat renonce au bénéfice de l’avance)</w:t>
      </w:r>
      <w:r w:rsidR="002D3782" w:rsidRPr="00564B00">
        <w:rPr>
          <w:rFonts w:asciiTheme="minorHAnsi" w:hAnsiTheme="minorHAnsi" w:cstheme="minorHAnsi"/>
          <w:i/>
          <w:sz w:val="22"/>
          <w:szCs w:val="22"/>
        </w:rPr>
        <w:br/>
      </w:r>
    </w:p>
    <w:p w14:paraId="2A568523" w14:textId="77777777" w:rsidR="00BD52B1" w:rsidRDefault="00931E99" w:rsidP="004279ED">
      <w:pPr>
        <w:spacing w:line="276" w:lineRule="auto"/>
        <w:jc w:val="both"/>
        <w:rPr>
          <w:rFonts w:asciiTheme="minorHAnsi" w:hAnsiTheme="minorHAnsi" w:cstheme="minorHAnsi"/>
          <w:sz w:val="22"/>
          <w:szCs w:val="22"/>
          <w:highlight w:val="yellow"/>
        </w:rPr>
      </w:pPr>
      <w:r w:rsidRPr="00564B00">
        <w:rPr>
          <w:rFonts w:asciiTheme="minorHAnsi" w:hAnsiTheme="minorHAnsi" w:cstheme="minorHAnsi"/>
          <w:sz w:val="22"/>
          <w:szCs w:val="22"/>
        </w:rPr>
        <w:t>L'université se libérera des sommes dues au titre du présent marché, en faisant porter les montants au crédit du compte suivant</w:t>
      </w:r>
      <w:r w:rsidR="002D3782" w:rsidRPr="00564B00">
        <w:rPr>
          <w:rFonts w:asciiTheme="minorHAnsi" w:hAnsiTheme="minorHAnsi" w:cstheme="minorHAnsi"/>
          <w:sz w:val="22"/>
          <w:szCs w:val="22"/>
        </w:rPr>
        <w:t xml:space="preserve">, </w:t>
      </w:r>
      <w:r w:rsidRPr="00564B00">
        <w:rPr>
          <w:rFonts w:asciiTheme="minorHAnsi" w:hAnsiTheme="minorHAnsi" w:cstheme="minorHAnsi"/>
          <w:sz w:val="22"/>
          <w:szCs w:val="22"/>
        </w:rPr>
        <w:t xml:space="preserve">ouvert au nom de </w:t>
      </w:r>
      <w:r w:rsidRPr="00564B00">
        <w:rPr>
          <w:rFonts w:asciiTheme="minorHAnsi" w:hAnsiTheme="minorHAnsi" w:cstheme="minorHAnsi"/>
          <w:sz w:val="22"/>
          <w:szCs w:val="22"/>
          <w:highlight w:val="yellow"/>
        </w:rPr>
        <w:t>...............................................................</w:t>
      </w:r>
    </w:p>
    <w:p w14:paraId="1CA2CBE7" w14:textId="543E5CAA" w:rsidR="00931E99" w:rsidRPr="00564B00" w:rsidRDefault="00931E99" w:rsidP="004279ED">
      <w:pPr>
        <w:spacing w:line="276" w:lineRule="auto"/>
        <w:jc w:val="both"/>
        <w:rPr>
          <w:rFonts w:asciiTheme="minorHAnsi" w:hAnsiTheme="minorHAnsi" w:cstheme="minorHAnsi"/>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65"/>
        <w:gridCol w:w="2126"/>
        <w:gridCol w:w="2693"/>
        <w:gridCol w:w="1207"/>
      </w:tblGrid>
      <w:tr w:rsidR="00931E99" w:rsidRPr="00564B00" w14:paraId="55A76E10" w14:textId="77777777" w:rsidTr="002D3782">
        <w:trPr>
          <w:trHeight w:val="737"/>
          <w:jc w:val="center"/>
        </w:trPr>
        <w:tc>
          <w:tcPr>
            <w:tcW w:w="3665" w:type="dxa"/>
            <w:vAlign w:val="center"/>
          </w:tcPr>
          <w:p w14:paraId="2C752D9E" w14:textId="77777777" w:rsidR="00931E99" w:rsidRPr="00564B00" w:rsidRDefault="00931E99"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Code établissement</w:t>
            </w:r>
          </w:p>
        </w:tc>
        <w:tc>
          <w:tcPr>
            <w:tcW w:w="2126" w:type="dxa"/>
            <w:vAlign w:val="center"/>
          </w:tcPr>
          <w:p w14:paraId="2663D1EE" w14:textId="77777777" w:rsidR="00931E99" w:rsidRPr="00564B00" w:rsidRDefault="002D3782"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Code</w:t>
            </w:r>
            <w:r w:rsidR="00931E99" w:rsidRPr="00564B00">
              <w:rPr>
                <w:rFonts w:asciiTheme="minorHAnsi" w:hAnsiTheme="minorHAnsi" w:cstheme="minorHAnsi"/>
                <w:sz w:val="22"/>
                <w:szCs w:val="22"/>
              </w:rPr>
              <w:t xml:space="preserve"> guichet</w:t>
            </w:r>
          </w:p>
        </w:tc>
        <w:tc>
          <w:tcPr>
            <w:tcW w:w="2693" w:type="dxa"/>
            <w:vAlign w:val="center"/>
          </w:tcPr>
          <w:p w14:paraId="5E794E88" w14:textId="77777777" w:rsidR="00931E99" w:rsidRPr="00564B00" w:rsidRDefault="002D3782"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Numéro</w:t>
            </w:r>
            <w:r w:rsidR="00931E99" w:rsidRPr="00564B00">
              <w:rPr>
                <w:rFonts w:asciiTheme="minorHAnsi" w:hAnsiTheme="minorHAnsi" w:cstheme="minorHAnsi"/>
                <w:sz w:val="22"/>
                <w:szCs w:val="22"/>
              </w:rPr>
              <w:t xml:space="preserve"> de compte</w:t>
            </w:r>
          </w:p>
        </w:tc>
        <w:tc>
          <w:tcPr>
            <w:tcW w:w="1207" w:type="dxa"/>
            <w:vAlign w:val="center"/>
          </w:tcPr>
          <w:p w14:paraId="6EC6A4A6" w14:textId="77777777" w:rsidR="00931E99" w:rsidRPr="00564B00" w:rsidRDefault="002D3782" w:rsidP="004279ED">
            <w:pPr>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Clé</w:t>
            </w:r>
          </w:p>
        </w:tc>
      </w:tr>
      <w:tr w:rsidR="00931E99" w:rsidRPr="00564B00" w14:paraId="0994A6C6" w14:textId="77777777" w:rsidTr="002D3782">
        <w:trPr>
          <w:trHeight w:val="737"/>
          <w:jc w:val="center"/>
        </w:trPr>
        <w:tc>
          <w:tcPr>
            <w:tcW w:w="3665" w:type="dxa"/>
            <w:shd w:val="clear" w:color="auto" w:fill="FFFF00"/>
            <w:vAlign w:val="center"/>
          </w:tcPr>
          <w:p w14:paraId="13363C19" w14:textId="77777777" w:rsidR="00931E99" w:rsidRPr="00564B00" w:rsidRDefault="00931E99" w:rsidP="004279ED">
            <w:pPr>
              <w:spacing w:line="276" w:lineRule="auto"/>
              <w:jc w:val="both"/>
              <w:rPr>
                <w:rFonts w:asciiTheme="minorHAnsi" w:hAnsiTheme="minorHAnsi" w:cstheme="minorHAnsi"/>
                <w:sz w:val="22"/>
                <w:szCs w:val="22"/>
              </w:rPr>
            </w:pPr>
          </w:p>
        </w:tc>
        <w:tc>
          <w:tcPr>
            <w:tcW w:w="2126" w:type="dxa"/>
            <w:shd w:val="clear" w:color="auto" w:fill="FFFF00"/>
            <w:vAlign w:val="center"/>
          </w:tcPr>
          <w:p w14:paraId="22AC4E38" w14:textId="77777777" w:rsidR="00931E99" w:rsidRPr="00564B00" w:rsidRDefault="00931E99" w:rsidP="004279ED">
            <w:pPr>
              <w:spacing w:line="276" w:lineRule="auto"/>
              <w:jc w:val="both"/>
              <w:rPr>
                <w:rFonts w:asciiTheme="minorHAnsi" w:hAnsiTheme="minorHAnsi" w:cstheme="minorHAnsi"/>
                <w:sz w:val="22"/>
                <w:szCs w:val="22"/>
              </w:rPr>
            </w:pPr>
          </w:p>
        </w:tc>
        <w:tc>
          <w:tcPr>
            <w:tcW w:w="2693" w:type="dxa"/>
            <w:shd w:val="clear" w:color="auto" w:fill="FFFF00"/>
            <w:vAlign w:val="center"/>
          </w:tcPr>
          <w:p w14:paraId="47418A98" w14:textId="77777777" w:rsidR="00931E99" w:rsidRPr="00564B00" w:rsidRDefault="00931E99" w:rsidP="004279ED">
            <w:pPr>
              <w:spacing w:line="276" w:lineRule="auto"/>
              <w:jc w:val="both"/>
              <w:rPr>
                <w:rFonts w:asciiTheme="minorHAnsi" w:hAnsiTheme="minorHAnsi" w:cstheme="minorHAnsi"/>
                <w:sz w:val="22"/>
                <w:szCs w:val="22"/>
              </w:rPr>
            </w:pPr>
          </w:p>
        </w:tc>
        <w:tc>
          <w:tcPr>
            <w:tcW w:w="1207" w:type="dxa"/>
            <w:shd w:val="clear" w:color="auto" w:fill="FFFF00"/>
            <w:vAlign w:val="center"/>
          </w:tcPr>
          <w:p w14:paraId="386EB14D" w14:textId="77777777" w:rsidR="00931E99" w:rsidRPr="00564B00" w:rsidRDefault="00931E99" w:rsidP="004279ED">
            <w:pPr>
              <w:spacing w:line="276" w:lineRule="auto"/>
              <w:jc w:val="both"/>
              <w:rPr>
                <w:rFonts w:asciiTheme="minorHAnsi" w:hAnsiTheme="minorHAnsi" w:cstheme="minorHAnsi"/>
                <w:sz w:val="22"/>
                <w:szCs w:val="22"/>
              </w:rPr>
            </w:pPr>
          </w:p>
        </w:tc>
      </w:tr>
    </w:tbl>
    <w:p w14:paraId="26CEBE91" w14:textId="77777777" w:rsidR="002D3782" w:rsidRPr="00564B00" w:rsidRDefault="002D3782" w:rsidP="004279ED">
      <w:pPr>
        <w:spacing w:line="276" w:lineRule="auto"/>
        <w:jc w:val="both"/>
        <w:rPr>
          <w:rFonts w:asciiTheme="minorHAnsi" w:hAnsiTheme="minorHAnsi" w:cstheme="minorHAnsi"/>
          <w:sz w:val="22"/>
          <w:szCs w:val="22"/>
        </w:rPr>
      </w:pPr>
    </w:p>
    <w:p w14:paraId="647182D6" w14:textId="77777777" w:rsidR="00931E99" w:rsidRPr="00564B00" w:rsidRDefault="00931E99" w:rsidP="004279ED">
      <w:pPr>
        <w:tabs>
          <w:tab w:val="left" w:pos="1701"/>
        </w:tabs>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Etablissement : </w:t>
      </w:r>
      <w:r w:rsidR="002D3782" w:rsidRPr="00564B00">
        <w:rPr>
          <w:rFonts w:asciiTheme="minorHAnsi" w:hAnsiTheme="minorHAnsi" w:cstheme="minorHAnsi"/>
          <w:sz w:val="22"/>
          <w:szCs w:val="22"/>
        </w:rPr>
        <w:tab/>
      </w:r>
      <w:r w:rsidRPr="00564B00">
        <w:rPr>
          <w:rFonts w:asciiTheme="minorHAnsi" w:hAnsiTheme="minorHAnsi" w:cstheme="minorHAnsi"/>
          <w:sz w:val="22"/>
          <w:szCs w:val="22"/>
          <w:highlight w:val="yellow"/>
        </w:rPr>
        <w:t>...............................................................</w:t>
      </w:r>
    </w:p>
    <w:p w14:paraId="71B5347D" w14:textId="77777777" w:rsidR="00931E99" w:rsidRPr="00564B00" w:rsidRDefault="00931E99" w:rsidP="004279ED">
      <w:pPr>
        <w:spacing w:line="276" w:lineRule="auto"/>
        <w:jc w:val="both"/>
        <w:rPr>
          <w:rFonts w:asciiTheme="minorHAnsi" w:hAnsiTheme="minorHAnsi" w:cstheme="minorHAnsi"/>
          <w:sz w:val="22"/>
          <w:szCs w:val="22"/>
        </w:rPr>
      </w:pPr>
    </w:p>
    <w:p w14:paraId="4FAB9D10" w14:textId="77777777" w:rsidR="00931E99" w:rsidRPr="00564B00" w:rsidRDefault="00931E99" w:rsidP="004279ED">
      <w:pPr>
        <w:tabs>
          <w:tab w:val="left" w:pos="1701"/>
        </w:tabs>
        <w:spacing w:line="276" w:lineRule="auto"/>
        <w:jc w:val="both"/>
        <w:rPr>
          <w:rFonts w:asciiTheme="minorHAnsi" w:hAnsiTheme="minorHAnsi" w:cstheme="minorHAnsi"/>
          <w:sz w:val="22"/>
          <w:szCs w:val="22"/>
          <w:highlight w:val="yellow"/>
        </w:rPr>
      </w:pPr>
      <w:r w:rsidRPr="00564B00">
        <w:rPr>
          <w:rFonts w:asciiTheme="minorHAnsi" w:hAnsiTheme="minorHAnsi" w:cstheme="minorHAnsi"/>
          <w:sz w:val="22"/>
          <w:szCs w:val="22"/>
        </w:rPr>
        <w:t xml:space="preserve">Adresse : </w:t>
      </w:r>
      <w:r w:rsidR="002D3782" w:rsidRPr="00564B00">
        <w:rPr>
          <w:rFonts w:asciiTheme="minorHAnsi" w:hAnsiTheme="minorHAnsi" w:cstheme="minorHAnsi"/>
          <w:sz w:val="22"/>
          <w:szCs w:val="22"/>
        </w:rPr>
        <w:tab/>
      </w:r>
      <w:r w:rsidRPr="00564B00">
        <w:rPr>
          <w:rFonts w:asciiTheme="minorHAnsi" w:hAnsiTheme="minorHAnsi" w:cstheme="minorHAnsi"/>
          <w:sz w:val="22"/>
          <w:szCs w:val="22"/>
          <w:highlight w:val="yellow"/>
        </w:rPr>
        <w:t>...............................................................</w:t>
      </w:r>
    </w:p>
    <w:p w14:paraId="05B5602F" w14:textId="77777777" w:rsidR="002D3782" w:rsidRPr="00564B00" w:rsidRDefault="002D3782" w:rsidP="004279ED">
      <w:pPr>
        <w:tabs>
          <w:tab w:val="left" w:pos="1701"/>
        </w:tabs>
        <w:spacing w:line="276" w:lineRule="auto"/>
        <w:jc w:val="both"/>
        <w:rPr>
          <w:rFonts w:asciiTheme="minorHAnsi" w:hAnsiTheme="minorHAnsi" w:cstheme="minorHAnsi"/>
          <w:sz w:val="22"/>
          <w:szCs w:val="22"/>
          <w:highlight w:val="yellow"/>
        </w:rPr>
      </w:pPr>
      <w:r w:rsidRPr="00564B00">
        <w:rPr>
          <w:rFonts w:asciiTheme="minorHAnsi" w:hAnsiTheme="minorHAnsi" w:cstheme="minorHAnsi"/>
          <w:sz w:val="22"/>
          <w:szCs w:val="22"/>
        </w:rPr>
        <w:tab/>
      </w:r>
      <w:r w:rsidRPr="00564B00">
        <w:rPr>
          <w:rFonts w:asciiTheme="minorHAnsi" w:hAnsiTheme="minorHAnsi" w:cstheme="minorHAnsi"/>
          <w:sz w:val="22"/>
          <w:szCs w:val="22"/>
          <w:highlight w:val="yellow"/>
        </w:rPr>
        <w:t>...............................................................</w:t>
      </w:r>
    </w:p>
    <w:p w14:paraId="1A3797BC" w14:textId="77777777" w:rsidR="002D3782" w:rsidRPr="00564B00" w:rsidRDefault="002D3782" w:rsidP="004279ED">
      <w:pPr>
        <w:tabs>
          <w:tab w:val="left" w:pos="1701"/>
        </w:tabs>
        <w:spacing w:line="276" w:lineRule="auto"/>
        <w:jc w:val="both"/>
        <w:rPr>
          <w:rFonts w:asciiTheme="minorHAnsi" w:hAnsiTheme="minorHAnsi" w:cstheme="minorHAnsi"/>
          <w:sz w:val="22"/>
          <w:szCs w:val="22"/>
          <w:highlight w:val="yellow"/>
        </w:rPr>
      </w:pPr>
      <w:r w:rsidRPr="00564B00">
        <w:rPr>
          <w:rFonts w:asciiTheme="minorHAnsi" w:hAnsiTheme="minorHAnsi" w:cstheme="minorHAnsi"/>
          <w:sz w:val="22"/>
          <w:szCs w:val="22"/>
        </w:rPr>
        <w:tab/>
      </w:r>
      <w:r w:rsidRPr="00564B00">
        <w:rPr>
          <w:rFonts w:asciiTheme="minorHAnsi" w:hAnsiTheme="minorHAnsi" w:cstheme="minorHAnsi"/>
          <w:sz w:val="22"/>
          <w:szCs w:val="22"/>
          <w:highlight w:val="yellow"/>
        </w:rPr>
        <w:t>...............................................................</w:t>
      </w:r>
    </w:p>
    <w:p w14:paraId="61C4C4A9" w14:textId="77777777" w:rsidR="002D3782" w:rsidRPr="00564B00" w:rsidRDefault="002D3782" w:rsidP="004279ED">
      <w:pPr>
        <w:tabs>
          <w:tab w:val="left" w:pos="1701"/>
        </w:tabs>
        <w:spacing w:line="276" w:lineRule="auto"/>
        <w:jc w:val="both"/>
        <w:rPr>
          <w:rFonts w:asciiTheme="minorHAnsi" w:hAnsiTheme="minorHAnsi" w:cstheme="minorHAnsi"/>
          <w:sz w:val="22"/>
          <w:szCs w:val="22"/>
        </w:rPr>
      </w:pPr>
      <w:r w:rsidRPr="00564B00">
        <w:rPr>
          <w:rFonts w:asciiTheme="minorHAnsi" w:hAnsiTheme="minorHAnsi" w:cstheme="minorHAnsi"/>
          <w:sz w:val="22"/>
          <w:szCs w:val="22"/>
        </w:rPr>
        <w:tab/>
      </w:r>
      <w:r w:rsidRPr="00564B00">
        <w:rPr>
          <w:rFonts w:asciiTheme="minorHAnsi" w:hAnsiTheme="minorHAnsi" w:cstheme="minorHAnsi"/>
          <w:sz w:val="22"/>
          <w:szCs w:val="22"/>
          <w:highlight w:val="yellow"/>
        </w:rPr>
        <w:t>...............................................................</w:t>
      </w:r>
    </w:p>
    <w:p w14:paraId="54B97E88" w14:textId="77777777" w:rsidR="00931E99" w:rsidRPr="00564B00" w:rsidRDefault="00931E99" w:rsidP="004279ED">
      <w:pPr>
        <w:spacing w:line="276" w:lineRule="auto"/>
        <w:jc w:val="both"/>
        <w:rPr>
          <w:rFonts w:asciiTheme="minorHAnsi" w:hAnsiTheme="minorHAnsi" w:cstheme="minorHAnsi"/>
          <w:sz w:val="22"/>
          <w:szCs w:val="22"/>
        </w:rPr>
      </w:pPr>
    </w:p>
    <w:p w14:paraId="6B37F9E6" w14:textId="77777777" w:rsidR="008C27CD" w:rsidRPr="00564B00" w:rsidRDefault="008C27CD" w:rsidP="004279ED">
      <w:pPr>
        <w:tabs>
          <w:tab w:val="left" w:pos="3402"/>
          <w:tab w:val="left" w:pos="6237"/>
          <w:tab w:val="left" w:pos="9072"/>
        </w:tabs>
        <w:spacing w:line="276" w:lineRule="auto"/>
        <w:jc w:val="both"/>
        <w:rPr>
          <w:rFonts w:asciiTheme="minorHAnsi" w:hAnsiTheme="minorHAnsi" w:cstheme="minorHAnsi"/>
          <w:sz w:val="22"/>
          <w:szCs w:val="22"/>
        </w:rPr>
      </w:pPr>
    </w:p>
    <w:p w14:paraId="6FF47D6E" w14:textId="77777777" w:rsidR="00C910C0" w:rsidRPr="00564B00" w:rsidRDefault="00C910C0" w:rsidP="004279ED">
      <w:pPr>
        <w:tabs>
          <w:tab w:val="left" w:pos="3402"/>
          <w:tab w:val="left" w:pos="6237"/>
          <w:tab w:val="left" w:pos="9072"/>
        </w:tabs>
        <w:spacing w:line="276" w:lineRule="auto"/>
        <w:ind w:left="4820"/>
        <w:jc w:val="both"/>
        <w:rPr>
          <w:rFonts w:asciiTheme="minorHAnsi" w:hAnsiTheme="minorHAnsi" w:cstheme="minorHAnsi"/>
          <w:sz w:val="22"/>
          <w:szCs w:val="22"/>
        </w:rPr>
      </w:pPr>
    </w:p>
    <w:p w14:paraId="7D0369F0" w14:textId="77777777" w:rsidR="00C910C0" w:rsidRPr="00564B00" w:rsidRDefault="00C910C0" w:rsidP="004279ED">
      <w:pPr>
        <w:tabs>
          <w:tab w:val="left" w:pos="3402"/>
          <w:tab w:val="left" w:pos="6237"/>
          <w:tab w:val="left" w:pos="9072"/>
        </w:tabs>
        <w:spacing w:line="276" w:lineRule="auto"/>
        <w:ind w:left="4820"/>
        <w:jc w:val="both"/>
        <w:rPr>
          <w:rFonts w:asciiTheme="minorHAnsi" w:hAnsiTheme="minorHAnsi" w:cstheme="minorHAnsi"/>
          <w:sz w:val="22"/>
          <w:szCs w:val="22"/>
        </w:rPr>
      </w:pPr>
    </w:p>
    <w:p w14:paraId="5D7AEC3B" w14:textId="07040457" w:rsidR="00A70509" w:rsidRPr="00564B00" w:rsidRDefault="00DB4C04" w:rsidP="004279ED">
      <w:pPr>
        <w:tabs>
          <w:tab w:val="left" w:pos="3402"/>
          <w:tab w:val="left" w:pos="6237"/>
          <w:tab w:val="left" w:pos="9072"/>
        </w:tabs>
        <w:spacing w:line="276" w:lineRule="auto"/>
        <w:ind w:left="4820"/>
        <w:jc w:val="both"/>
        <w:rPr>
          <w:rFonts w:asciiTheme="minorHAnsi" w:hAnsiTheme="minorHAnsi" w:cstheme="minorHAnsi"/>
          <w:sz w:val="22"/>
          <w:szCs w:val="22"/>
        </w:rPr>
      </w:pPr>
      <w:r w:rsidRPr="00564B00">
        <w:rPr>
          <w:rFonts w:asciiTheme="minorHAnsi" w:hAnsiTheme="minorHAnsi" w:cstheme="minorHAnsi"/>
          <w:sz w:val="22"/>
          <w:szCs w:val="22"/>
        </w:rPr>
        <w:t xml:space="preserve">A </w:t>
      </w:r>
      <w:r w:rsidRPr="00564B00">
        <w:rPr>
          <w:rFonts w:asciiTheme="minorHAnsi" w:hAnsiTheme="minorHAnsi" w:cstheme="minorHAnsi"/>
          <w:sz w:val="22"/>
          <w:szCs w:val="22"/>
          <w:highlight w:val="yellow"/>
        </w:rPr>
        <w:t>……………</w:t>
      </w:r>
      <w:r w:rsidR="002D3782" w:rsidRPr="00564B00">
        <w:rPr>
          <w:rFonts w:asciiTheme="minorHAnsi" w:hAnsiTheme="minorHAnsi" w:cstheme="minorHAnsi"/>
          <w:sz w:val="22"/>
          <w:szCs w:val="22"/>
          <w:highlight w:val="yellow"/>
        </w:rPr>
        <w:t>………</w:t>
      </w:r>
      <w:r w:rsidRPr="00564B00">
        <w:rPr>
          <w:rFonts w:asciiTheme="minorHAnsi" w:hAnsiTheme="minorHAnsi" w:cstheme="minorHAnsi"/>
          <w:sz w:val="22"/>
          <w:szCs w:val="22"/>
          <w:highlight w:val="yellow"/>
        </w:rPr>
        <w:t>,</w:t>
      </w:r>
      <w:r w:rsidRPr="00564B00">
        <w:rPr>
          <w:rFonts w:asciiTheme="minorHAnsi" w:hAnsiTheme="minorHAnsi" w:cstheme="minorHAnsi"/>
          <w:sz w:val="22"/>
          <w:szCs w:val="22"/>
        </w:rPr>
        <w:t xml:space="preserve"> le </w:t>
      </w:r>
      <w:r w:rsidRPr="00564B00">
        <w:rPr>
          <w:rFonts w:asciiTheme="minorHAnsi" w:hAnsiTheme="minorHAnsi" w:cstheme="minorHAnsi"/>
          <w:sz w:val="22"/>
          <w:szCs w:val="22"/>
          <w:highlight w:val="yellow"/>
        </w:rPr>
        <w:t>…………</w:t>
      </w:r>
      <w:r w:rsidR="002D3782" w:rsidRPr="00564B00">
        <w:rPr>
          <w:rFonts w:asciiTheme="minorHAnsi" w:hAnsiTheme="minorHAnsi" w:cstheme="minorHAnsi"/>
          <w:sz w:val="22"/>
          <w:szCs w:val="22"/>
          <w:highlight w:val="yellow"/>
        </w:rPr>
        <w:t>……………</w:t>
      </w:r>
    </w:p>
    <w:p w14:paraId="4FC5810E" w14:textId="77777777" w:rsidR="00342915" w:rsidRPr="00564B00" w:rsidRDefault="00342915" w:rsidP="004279ED">
      <w:pPr>
        <w:tabs>
          <w:tab w:val="left" w:pos="3402"/>
          <w:tab w:val="left" w:pos="6237"/>
          <w:tab w:val="left" w:pos="9072"/>
        </w:tabs>
        <w:spacing w:line="276" w:lineRule="auto"/>
        <w:ind w:left="4820"/>
        <w:jc w:val="both"/>
        <w:rPr>
          <w:rFonts w:asciiTheme="minorHAnsi" w:hAnsiTheme="minorHAnsi" w:cstheme="minorHAnsi"/>
          <w:sz w:val="22"/>
          <w:szCs w:val="22"/>
        </w:rPr>
      </w:pPr>
    </w:p>
    <w:p w14:paraId="66F4C5F5" w14:textId="7775D480" w:rsidR="00DB4C04" w:rsidRDefault="00B30B34" w:rsidP="004279ED">
      <w:pPr>
        <w:tabs>
          <w:tab w:val="left" w:pos="6237"/>
        </w:tabs>
        <w:spacing w:line="276" w:lineRule="auto"/>
        <w:ind w:left="4820"/>
        <w:jc w:val="both"/>
        <w:rPr>
          <w:rFonts w:asciiTheme="minorHAnsi" w:hAnsiTheme="minorHAnsi" w:cstheme="minorHAnsi"/>
          <w:sz w:val="22"/>
          <w:szCs w:val="22"/>
        </w:rPr>
      </w:pPr>
      <w:r w:rsidRPr="00564B00">
        <w:rPr>
          <w:rFonts w:asciiTheme="minorHAnsi" w:hAnsiTheme="minorHAnsi" w:cstheme="minorHAnsi"/>
          <w:sz w:val="22"/>
          <w:szCs w:val="22"/>
        </w:rPr>
        <w:lastRenderedPageBreak/>
        <w:t xml:space="preserve">Le </w:t>
      </w:r>
      <w:r w:rsidR="00DB4C04" w:rsidRPr="00564B00">
        <w:rPr>
          <w:rFonts w:asciiTheme="minorHAnsi" w:hAnsiTheme="minorHAnsi" w:cstheme="minorHAnsi"/>
          <w:sz w:val="22"/>
          <w:szCs w:val="22"/>
        </w:rPr>
        <w:t>titulaire</w:t>
      </w:r>
      <w:r w:rsidR="005043F4" w:rsidRPr="00564B00">
        <w:rPr>
          <w:rFonts w:asciiTheme="minorHAnsi" w:hAnsiTheme="minorHAnsi" w:cstheme="minorHAnsi"/>
          <w:sz w:val="22"/>
          <w:szCs w:val="22"/>
        </w:rPr>
        <w:t xml:space="preserve"> (nom, prénom et qualité du signataire habilité pour signer le marché)</w:t>
      </w:r>
      <w:r w:rsidRPr="00564B00">
        <w:rPr>
          <w:rFonts w:asciiTheme="minorHAnsi" w:hAnsiTheme="minorHAnsi" w:cstheme="minorHAnsi"/>
          <w:sz w:val="22"/>
          <w:szCs w:val="22"/>
        </w:rPr>
        <w:t xml:space="preserve"> : </w:t>
      </w:r>
    </w:p>
    <w:p w14:paraId="7E661E2B" w14:textId="2EA05893" w:rsidR="00BD52B1" w:rsidRDefault="00BD52B1" w:rsidP="004279ED">
      <w:pPr>
        <w:tabs>
          <w:tab w:val="left" w:pos="6237"/>
        </w:tabs>
        <w:spacing w:line="276" w:lineRule="auto"/>
        <w:ind w:left="4820"/>
        <w:jc w:val="both"/>
        <w:rPr>
          <w:rFonts w:asciiTheme="minorHAnsi" w:hAnsiTheme="minorHAnsi" w:cstheme="minorHAnsi"/>
          <w:sz w:val="22"/>
          <w:szCs w:val="22"/>
        </w:rPr>
      </w:pPr>
    </w:p>
    <w:p w14:paraId="5872CA1B" w14:textId="46C04B52" w:rsidR="00BD52B1" w:rsidRDefault="00BD52B1" w:rsidP="004279ED">
      <w:pPr>
        <w:tabs>
          <w:tab w:val="left" w:pos="6237"/>
        </w:tabs>
        <w:spacing w:line="276" w:lineRule="auto"/>
        <w:ind w:left="4820"/>
        <w:jc w:val="both"/>
        <w:rPr>
          <w:rFonts w:asciiTheme="minorHAnsi" w:hAnsiTheme="minorHAnsi" w:cstheme="minorHAnsi"/>
          <w:sz w:val="22"/>
          <w:szCs w:val="22"/>
        </w:rPr>
      </w:pPr>
    </w:p>
    <w:p w14:paraId="5A1656A3" w14:textId="2606A0DB" w:rsidR="00BD52B1" w:rsidRDefault="00BD52B1" w:rsidP="004279ED">
      <w:pPr>
        <w:tabs>
          <w:tab w:val="left" w:pos="6237"/>
        </w:tabs>
        <w:spacing w:line="276" w:lineRule="auto"/>
        <w:ind w:left="4820"/>
        <w:jc w:val="both"/>
        <w:rPr>
          <w:rFonts w:asciiTheme="minorHAnsi" w:hAnsiTheme="minorHAnsi" w:cstheme="minorHAnsi"/>
          <w:sz w:val="22"/>
          <w:szCs w:val="22"/>
        </w:rPr>
      </w:pPr>
    </w:p>
    <w:p w14:paraId="6755ABC7" w14:textId="5CABD04D" w:rsidR="00BD52B1" w:rsidRDefault="00BD52B1" w:rsidP="004279ED">
      <w:pPr>
        <w:tabs>
          <w:tab w:val="left" w:pos="6237"/>
        </w:tabs>
        <w:spacing w:line="276" w:lineRule="auto"/>
        <w:ind w:left="4820"/>
        <w:jc w:val="both"/>
        <w:rPr>
          <w:rFonts w:asciiTheme="minorHAnsi" w:hAnsiTheme="minorHAnsi" w:cstheme="minorHAnsi"/>
          <w:sz w:val="22"/>
          <w:szCs w:val="22"/>
        </w:rPr>
      </w:pPr>
    </w:p>
    <w:p w14:paraId="4663001A" w14:textId="5F07AF06" w:rsidR="00BD52B1" w:rsidRDefault="00BD52B1" w:rsidP="004279ED">
      <w:pPr>
        <w:tabs>
          <w:tab w:val="left" w:pos="6237"/>
        </w:tabs>
        <w:spacing w:line="276" w:lineRule="auto"/>
        <w:ind w:left="4820"/>
        <w:jc w:val="both"/>
        <w:rPr>
          <w:rFonts w:asciiTheme="minorHAnsi" w:hAnsiTheme="minorHAnsi" w:cstheme="minorHAnsi"/>
          <w:sz w:val="22"/>
          <w:szCs w:val="22"/>
        </w:rPr>
      </w:pPr>
    </w:p>
    <w:p w14:paraId="44D26141" w14:textId="55E9DFEA" w:rsidR="00BD52B1" w:rsidRDefault="00BD52B1" w:rsidP="004279ED">
      <w:pPr>
        <w:tabs>
          <w:tab w:val="left" w:pos="6237"/>
        </w:tabs>
        <w:spacing w:line="276" w:lineRule="auto"/>
        <w:ind w:left="4820"/>
        <w:jc w:val="both"/>
        <w:rPr>
          <w:rFonts w:asciiTheme="minorHAnsi" w:hAnsiTheme="minorHAnsi" w:cstheme="minorHAnsi"/>
          <w:sz w:val="22"/>
          <w:szCs w:val="22"/>
        </w:rPr>
      </w:pPr>
    </w:p>
    <w:p w14:paraId="08400408" w14:textId="1AE7493A" w:rsidR="00BD52B1" w:rsidRDefault="00BD52B1" w:rsidP="004279ED">
      <w:pPr>
        <w:tabs>
          <w:tab w:val="left" w:pos="6237"/>
        </w:tabs>
        <w:spacing w:line="276" w:lineRule="auto"/>
        <w:ind w:left="4820"/>
        <w:jc w:val="both"/>
        <w:rPr>
          <w:rFonts w:asciiTheme="minorHAnsi" w:hAnsiTheme="minorHAnsi" w:cstheme="minorHAnsi"/>
          <w:sz w:val="22"/>
          <w:szCs w:val="22"/>
        </w:rPr>
      </w:pPr>
    </w:p>
    <w:p w14:paraId="35F0F0E4" w14:textId="77777777" w:rsidR="00BD52B1" w:rsidRPr="00564B00" w:rsidRDefault="00BD52B1" w:rsidP="004279ED">
      <w:pPr>
        <w:tabs>
          <w:tab w:val="left" w:pos="6237"/>
        </w:tabs>
        <w:spacing w:line="276" w:lineRule="auto"/>
        <w:ind w:left="4820"/>
        <w:jc w:val="both"/>
        <w:rPr>
          <w:rFonts w:asciiTheme="minorHAnsi" w:hAnsiTheme="minorHAnsi" w:cstheme="minorHAnsi"/>
          <w:sz w:val="22"/>
          <w:szCs w:val="22"/>
        </w:rPr>
      </w:pPr>
    </w:p>
    <w:p w14:paraId="00FA2869" w14:textId="6AC20032" w:rsidR="00341BFB" w:rsidRPr="00564B00" w:rsidRDefault="00341BFB" w:rsidP="004279ED">
      <w:pPr>
        <w:pStyle w:val="Titre1"/>
        <w:spacing w:before="0" w:line="276" w:lineRule="auto"/>
        <w:jc w:val="both"/>
        <w:rPr>
          <w:rFonts w:asciiTheme="minorHAnsi" w:hAnsiTheme="minorHAnsi" w:cstheme="minorHAnsi"/>
          <w:sz w:val="22"/>
          <w:szCs w:val="22"/>
        </w:rPr>
      </w:pPr>
      <w:r w:rsidRPr="00564B00">
        <w:rPr>
          <w:rFonts w:asciiTheme="minorHAnsi" w:hAnsiTheme="minorHAnsi" w:cstheme="minorHAnsi"/>
          <w:sz w:val="22"/>
          <w:szCs w:val="22"/>
        </w:rPr>
        <w:t xml:space="preserve">Dérogations au CCAG </w:t>
      </w:r>
      <w:r w:rsidR="00C910C0" w:rsidRPr="00564B00">
        <w:rPr>
          <w:rFonts w:asciiTheme="minorHAnsi" w:hAnsiTheme="minorHAnsi" w:cstheme="minorHAnsi"/>
          <w:sz w:val="22"/>
          <w:szCs w:val="22"/>
        </w:rPr>
        <w:t>TIC</w:t>
      </w:r>
    </w:p>
    <w:p w14:paraId="17ED07CF" w14:textId="77777777" w:rsidR="00341BFB" w:rsidRPr="00564B00" w:rsidRDefault="00341BFB" w:rsidP="004279ED">
      <w:pPr>
        <w:tabs>
          <w:tab w:val="left" w:pos="6237"/>
        </w:tabs>
        <w:spacing w:line="276" w:lineRule="auto"/>
        <w:jc w:val="both"/>
        <w:rPr>
          <w:rFonts w:asciiTheme="minorHAnsi" w:hAnsiTheme="minorHAnsi" w:cstheme="minorHAnsi"/>
          <w:sz w:val="22"/>
          <w:szCs w:val="22"/>
        </w:rPr>
      </w:pPr>
    </w:p>
    <w:p w14:paraId="7B51447F" w14:textId="5E370B9E" w:rsidR="00341BFB" w:rsidRPr="00564B00" w:rsidRDefault="00341BFB" w:rsidP="004279ED">
      <w:pPr>
        <w:pStyle w:val="Corpsdetexte"/>
        <w:spacing w:before="0" w:line="276" w:lineRule="auto"/>
        <w:ind w:firstLine="0"/>
        <w:rPr>
          <w:rFonts w:asciiTheme="minorHAnsi" w:hAnsiTheme="minorHAnsi" w:cstheme="minorHAnsi"/>
          <w:snapToGrid w:val="0"/>
          <w:sz w:val="22"/>
          <w:szCs w:val="22"/>
        </w:rPr>
      </w:pPr>
      <w:r w:rsidRPr="00564B00">
        <w:rPr>
          <w:rFonts w:asciiTheme="minorHAnsi" w:hAnsiTheme="minorHAnsi" w:cstheme="minorHAnsi"/>
          <w:snapToGrid w:val="0"/>
          <w:sz w:val="22"/>
          <w:szCs w:val="22"/>
        </w:rPr>
        <w:t xml:space="preserve">L’article 2 du présent CCP </w:t>
      </w:r>
      <w:r w:rsidR="004E657E" w:rsidRPr="00564B00">
        <w:rPr>
          <w:rFonts w:asciiTheme="minorHAnsi" w:hAnsiTheme="minorHAnsi" w:cstheme="minorHAnsi"/>
          <w:sz w:val="22"/>
          <w:szCs w:val="22"/>
        </w:rPr>
        <w:t xml:space="preserve">valant acte d’engagement </w:t>
      </w:r>
      <w:r w:rsidRPr="00564B00">
        <w:rPr>
          <w:rFonts w:asciiTheme="minorHAnsi" w:hAnsiTheme="minorHAnsi" w:cstheme="minorHAnsi"/>
          <w:snapToGrid w:val="0"/>
          <w:sz w:val="22"/>
          <w:szCs w:val="22"/>
        </w:rPr>
        <w:t xml:space="preserve">déroge à l’article 4.1 du CCAG </w:t>
      </w:r>
      <w:r w:rsidR="00C910C0" w:rsidRPr="00564B00">
        <w:rPr>
          <w:rFonts w:asciiTheme="minorHAnsi" w:hAnsiTheme="minorHAnsi" w:cstheme="minorHAnsi"/>
          <w:snapToGrid w:val="0"/>
          <w:sz w:val="22"/>
          <w:szCs w:val="22"/>
          <w:lang w:val="fr-FR"/>
        </w:rPr>
        <w:t>TIC</w:t>
      </w:r>
      <w:r w:rsidRPr="00564B00">
        <w:rPr>
          <w:rFonts w:asciiTheme="minorHAnsi" w:hAnsiTheme="minorHAnsi" w:cstheme="minorHAnsi"/>
          <w:snapToGrid w:val="0"/>
          <w:sz w:val="22"/>
          <w:szCs w:val="22"/>
        </w:rPr>
        <w:t> ;</w:t>
      </w:r>
    </w:p>
    <w:p w14:paraId="77BDBF98" w14:textId="1378A47C" w:rsidR="00341BFB" w:rsidRPr="00564B00" w:rsidRDefault="00341BFB" w:rsidP="004279ED">
      <w:pPr>
        <w:pStyle w:val="Corpsdetexte"/>
        <w:spacing w:before="0" w:line="276" w:lineRule="auto"/>
        <w:ind w:firstLine="0"/>
        <w:rPr>
          <w:rFonts w:asciiTheme="minorHAnsi" w:hAnsiTheme="minorHAnsi" w:cstheme="minorHAnsi"/>
          <w:snapToGrid w:val="0"/>
          <w:spacing w:val="-3"/>
          <w:sz w:val="22"/>
          <w:szCs w:val="22"/>
        </w:rPr>
      </w:pPr>
      <w:r w:rsidRPr="00564B00">
        <w:rPr>
          <w:rFonts w:asciiTheme="minorHAnsi" w:hAnsiTheme="minorHAnsi" w:cstheme="minorHAnsi"/>
          <w:snapToGrid w:val="0"/>
          <w:spacing w:val="-3"/>
          <w:sz w:val="22"/>
          <w:szCs w:val="22"/>
        </w:rPr>
        <w:t xml:space="preserve">L’article 5 du présent CCP </w:t>
      </w:r>
      <w:r w:rsidR="004E657E" w:rsidRPr="00564B00">
        <w:rPr>
          <w:rFonts w:asciiTheme="minorHAnsi" w:hAnsiTheme="minorHAnsi" w:cstheme="minorHAnsi"/>
          <w:spacing w:val="-3"/>
          <w:sz w:val="22"/>
          <w:szCs w:val="22"/>
        </w:rPr>
        <w:t xml:space="preserve">valant acte d’engagement </w:t>
      </w:r>
      <w:r w:rsidRPr="00564B00">
        <w:rPr>
          <w:rFonts w:asciiTheme="minorHAnsi" w:hAnsiTheme="minorHAnsi" w:cstheme="minorHAnsi"/>
          <w:snapToGrid w:val="0"/>
          <w:spacing w:val="-3"/>
          <w:sz w:val="22"/>
          <w:szCs w:val="22"/>
        </w:rPr>
        <w:t xml:space="preserve">déroge </w:t>
      </w:r>
      <w:r w:rsidR="00BD52B1">
        <w:rPr>
          <w:rFonts w:asciiTheme="minorHAnsi" w:hAnsiTheme="minorHAnsi" w:cstheme="minorHAnsi"/>
          <w:snapToGrid w:val="0"/>
          <w:spacing w:val="-3"/>
          <w:sz w:val="22"/>
          <w:szCs w:val="22"/>
          <w:lang w:val="fr-FR"/>
        </w:rPr>
        <w:t>à l’article</w:t>
      </w:r>
      <w:r w:rsidRPr="00564B00">
        <w:rPr>
          <w:rFonts w:asciiTheme="minorHAnsi" w:hAnsiTheme="minorHAnsi" w:cstheme="minorHAnsi"/>
          <w:snapToGrid w:val="0"/>
          <w:spacing w:val="-3"/>
          <w:sz w:val="22"/>
          <w:szCs w:val="22"/>
        </w:rPr>
        <w:t xml:space="preserve"> </w:t>
      </w:r>
      <w:r w:rsidR="00FB26E9">
        <w:rPr>
          <w:rFonts w:asciiTheme="minorHAnsi" w:hAnsiTheme="minorHAnsi" w:cstheme="minorHAnsi"/>
          <w:snapToGrid w:val="0"/>
          <w:spacing w:val="-3"/>
          <w:sz w:val="22"/>
          <w:szCs w:val="22"/>
          <w:lang w:val="fr-FR"/>
        </w:rPr>
        <w:t>30</w:t>
      </w:r>
      <w:r w:rsidRPr="00564B00">
        <w:rPr>
          <w:rFonts w:asciiTheme="minorHAnsi" w:hAnsiTheme="minorHAnsi" w:cstheme="minorHAnsi"/>
          <w:snapToGrid w:val="0"/>
          <w:spacing w:val="-3"/>
          <w:sz w:val="22"/>
          <w:szCs w:val="22"/>
        </w:rPr>
        <w:t xml:space="preserve">.3 du CCAG </w:t>
      </w:r>
      <w:r w:rsidR="00C910C0" w:rsidRPr="00564B00">
        <w:rPr>
          <w:rFonts w:asciiTheme="minorHAnsi" w:hAnsiTheme="minorHAnsi" w:cstheme="minorHAnsi"/>
          <w:snapToGrid w:val="0"/>
          <w:spacing w:val="-3"/>
          <w:sz w:val="22"/>
          <w:szCs w:val="22"/>
          <w:lang w:val="fr-FR"/>
        </w:rPr>
        <w:t>TIC</w:t>
      </w:r>
      <w:r w:rsidRPr="00564B00">
        <w:rPr>
          <w:rFonts w:asciiTheme="minorHAnsi" w:hAnsiTheme="minorHAnsi" w:cstheme="minorHAnsi"/>
          <w:snapToGrid w:val="0"/>
          <w:spacing w:val="-3"/>
          <w:sz w:val="22"/>
          <w:szCs w:val="22"/>
        </w:rPr>
        <w:t> ;</w:t>
      </w:r>
    </w:p>
    <w:p w14:paraId="456C31C4" w14:textId="4F2A784C" w:rsidR="00341BFB" w:rsidRPr="00564B00" w:rsidRDefault="00341BFB" w:rsidP="004279ED">
      <w:pPr>
        <w:pStyle w:val="Corpsdetexte"/>
        <w:spacing w:before="0" w:line="276" w:lineRule="auto"/>
        <w:ind w:firstLine="0"/>
        <w:rPr>
          <w:rFonts w:asciiTheme="minorHAnsi" w:hAnsiTheme="minorHAnsi" w:cstheme="minorHAnsi"/>
          <w:snapToGrid w:val="0"/>
          <w:sz w:val="22"/>
          <w:szCs w:val="22"/>
          <w:lang w:val="fr-FR"/>
        </w:rPr>
      </w:pPr>
      <w:r w:rsidRPr="00564B00">
        <w:rPr>
          <w:rFonts w:asciiTheme="minorHAnsi" w:hAnsiTheme="minorHAnsi" w:cstheme="minorHAnsi"/>
          <w:snapToGrid w:val="0"/>
          <w:sz w:val="22"/>
          <w:szCs w:val="22"/>
        </w:rPr>
        <w:t xml:space="preserve">L’article </w:t>
      </w:r>
      <w:r w:rsidRPr="00564B00">
        <w:rPr>
          <w:rFonts w:asciiTheme="minorHAnsi" w:hAnsiTheme="minorHAnsi" w:cstheme="minorHAnsi"/>
          <w:snapToGrid w:val="0"/>
          <w:sz w:val="22"/>
          <w:szCs w:val="22"/>
          <w:lang w:val="fr-FR"/>
        </w:rPr>
        <w:t>9</w:t>
      </w:r>
      <w:r w:rsidRPr="00564B00">
        <w:rPr>
          <w:rFonts w:asciiTheme="minorHAnsi" w:hAnsiTheme="minorHAnsi" w:cstheme="minorHAnsi"/>
          <w:snapToGrid w:val="0"/>
          <w:sz w:val="22"/>
          <w:szCs w:val="22"/>
        </w:rPr>
        <w:t xml:space="preserve"> du présent CCP </w:t>
      </w:r>
      <w:r w:rsidR="004E657E" w:rsidRPr="00564B00">
        <w:rPr>
          <w:rFonts w:asciiTheme="minorHAnsi" w:hAnsiTheme="minorHAnsi" w:cstheme="minorHAnsi"/>
          <w:sz w:val="22"/>
          <w:szCs w:val="22"/>
        </w:rPr>
        <w:t xml:space="preserve">valant acte d’engagement </w:t>
      </w:r>
      <w:r w:rsidRPr="00564B00">
        <w:rPr>
          <w:rFonts w:asciiTheme="minorHAnsi" w:hAnsiTheme="minorHAnsi" w:cstheme="minorHAnsi"/>
          <w:snapToGrid w:val="0"/>
          <w:sz w:val="22"/>
          <w:szCs w:val="22"/>
        </w:rPr>
        <w:t>déroge à l’article 11.</w:t>
      </w:r>
      <w:r w:rsidRPr="00564B00">
        <w:rPr>
          <w:rFonts w:asciiTheme="minorHAnsi" w:hAnsiTheme="minorHAnsi" w:cstheme="minorHAnsi"/>
          <w:snapToGrid w:val="0"/>
          <w:sz w:val="22"/>
          <w:szCs w:val="22"/>
          <w:lang w:val="fr-FR"/>
        </w:rPr>
        <w:t>3</w:t>
      </w:r>
      <w:r w:rsidRPr="00564B00">
        <w:rPr>
          <w:rFonts w:asciiTheme="minorHAnsi" w:hAnsiTheme="minorHAnsi" w:cstheme="minorHAnsi"/>
          <w:snapToGrid w:val="0"/>
          <w:sz w:val="22"/>
          <w:szCs w:val="22"/>
        </w:rPr>
        <w:t xml:space="preserve"> du CCAG </w:t>
      </w:r>
      <w:r w:rsidR="00C910C0" w:rsidRPr="00564B00">
        <w:rPr>
          <w:rFonts w:asciiTheme="minorHAnsi" w:hAnsiTheme="minorHAnsi" w:cstheme="minorHAnsi"/>
          <w:snapToGrid w:val="0"/>
          <w:sz w:val="22"/>
          <w:szCs w:val="22"/>
          <w:lang w:val="fr-FR"/>
        </w:rPr>
        <w:t>TIC</w:t>
      </w:r>
      <w:r w:rsidRPr="00564B00">
        <w:rPr>
          <w:rFonts w:asciiTheme="minorHAnsi" w:hAnsiTheme="minorHAnsi" w:cstheme="minorHAnsi"/>
          <w:snapToGrid w:val="0"/>
          <w:sz w:val="22"/>
          <w:szCs w:val="22"/>
        </w:rPr>
        <w:t>.</w:t>
      </w:r>
    </w:p>
    <w:p w14:paraId="62BDF64E" w14:textId="5DEC8BCE" w:rsidR="00341BFB" w:rsidRPr="00564B00" w:rsidRDefault="00341BFB" w:rsidP="004279ED">
      <w:pPr>
        <w:pStyle w:val="Corpsdetexte"/>
        <w:spacing w:before="0" w:line="276" w:lineRule="auto"/>
        <w:ind w:firstLine="0"/>
        <w:rPr>
          <w:rFonts w:asciiTheme="minorHAnsi" w:hAnsiTheme="minorHAnsi" w:cstheme="minorHAnsi"/>
          <w:snapToGrid w:val="0"/>
          <w:sz w:val="22"/>
          <w:szCs w:val="22"/>
          <w:lang w:val="fr-FR"/>
        </w:rPr>
      </w:pPr>
      <w:r w:rsidRPr="00564B00">
        <w:rPr>
          <w:rFonts w:asciiTheme="minorHAnsi" w:hAnsiTheme="minorHAnsi" w:cstheme="minorHAnsi"/>
          <w:snapToGrid w:val="0"/>
          <w:sz w:val="22"/>
          <w:szCs w:val="22"/>
        </w:rPr>
        <w:t>L’article 1</w:t>
      </w:r>
      <w:r w:rsidRPr="00564B00">
        <w:rPr>
          <w:rFonts w:asciiTheme="minorHAnsi" w:hAnsiTheme="minorHAnsi" w:cstheme="minorHAnsi"/>
          <w:snapToGrid w:val="0"/>
          <w:sz w:val="22"/>
          <w:szCs w:val="22"/>
          <w:lang w:val="fr-FR"/>
        </w:rPr>
        <w:t>2</w:t>
      </w:r>
      <w:r w:rsidRPr="00564B00">
        <w:rPr>
          <w:rFonts w:asciiTheme="minorHAnsi" w:hAnsiTheme="minorHAnsi" w:cstheme="minorHAnsi"/>
          <w:snapToGrid w:val="0"/>
          <w:sz w:val="22"/>
          <w:szCs w:val="22"/>
        </w:rPr>
        <w:t xml:space="preserve"> du présent CCP </w:t>
      </w:r>
      <w:r w:rsidR="004E657E" w:rsidRPr="00564B00">
        <w:rPr>
          <w:rFonts w:asciiTheme="minorHAnsi" w:hAnsiTheme="minorHAnsi" w:cstheme="minorHAnsi"/>
          <w:sz w:val="22"/>
          <w:szCs w:val="22"/>
        </w:rPr>
        <w:t xml:space="preserve">valant acte d’engagement </w:t>
      </w:r>
      <w:r w:rsidRPr="00564B00">
        <w:rPr>
          <w:rFonts w:asciiTheme="minorHAnsi" w:hAnsiTheme="minorHAnsi" w:cstheme="minorHAnsi"/>
          <w:snapToGrid w:val="0"/>
          <w:sz w:val="22"/>
          <w:szCs w:val="22"/>
        </w:rPr>
        <w:t xml:space="preserve">déroge à l’article </w:t>
      </w:r>
      <w:r w:rsidRPr="00564B00">
        <w:rPr>
          <w:rFonts w:asciiTheme="minorHAnsi" w:hAnsiTheme="minorHAnsi" w:cstheme="minorHAnsi"/>
          <w:snapToGrid w:val="0"/>
          <w:sz w:val="22"/>
          <w:szCs w:val="22"/>
          <w:lang w:val="fr-FR"/>
        </w:rPr>
        <w:t>14.1.3</w:t>
      </w:r>
      <w:r w:rsidRPr="00564B00">
        <w:rPr>
          <w:rFonts w:asciiTheme="minorHAnsi" w:hAnsiTheme="minorHAnsi" w:cstheme="minorHAnsi"/>
          <w:snapToGrid w:val="0"/>
          <w:sz w:val="22"/>
          <w:szCs w:val="22"/>
        </w:rPr>
        <w:t xml:space="preserve"> du CCAG </w:t>
      </w:r>
      <w:r w:rsidR="00C910C0" w:rsidRPr="00564B00">
        <w:rPr>
          <w:rFonts w:asciiTheme="minorHAnsi" w:hAnsiTheme="minorHAnsi" w:cstheme="minorHAnsi"/>
          <w:snapToGrid w:val="0"/>
          <w:sz w:val="22"/>
          <w:szCs w:val="22"/>
          <w:lang w:val="fr-FR"/>
        </w:rPr>
        <w:t>TIC</w:t>
      </w:r>
      <w:r w:rsidR="00564A8C" w:rsidRPr="00564B00">
        <w:rPr>
          <w:rFonts w:asciiTheme="minorHAnsi" w:hAnsiTheme="minorHAnsi" w:cstheme="minorHAnsi"/>
          <w:snapToGrid w:val="0"/>
          <w:sz w:val="22"/>
          <w:szCs w:val="22"/>
        </w:rPr>
        <w:t> </w:t>
      </w:r>
      <w:r w:rsidR="00564A8C" w:rsidRPr="00564B00">
        <w:rPr>
          <w:rFonts w:asciiTheme="minorHAnsi" w:hAnsiTheme="minorHAnsi" w:cstheme="minorHAnsi"/>
          <w:snapToGrid w:val="0"/>
          <w:sz w:val="22"/>
          <w:szCs w:val="22"/>
          <w:lang w:val="fr-FR"/>
        </w:rPr>
        <w:t>;</w:t>
      </w:r>
    </w:p>
    <w:p w14:paraId="2C9F00D4" w14:textId="236E0AFF" w:rsidR="004E657E" w:rsidRPr="00564B00" w:rsidRDefault="004E657E" w:rsidP="004279ED">
      <w:pPr>
        <w:pStyle w:val="Corpsdetexte"/>
        <w:spacing w:before="0" w:line="276" w:lineRule="auto"/>
        <w:ind w:firstLine="0"/>
        <w:rPr>
          <w:rFonts w:asciiTheme="minorHAnsi" w:hAnsiTheme="minorHAnsi" w:cstheme="minorHAnsi"/>
          <w:snapToGrid w:val="0"/>
          <w:sz w:val="22"/>
          <w:szCs w:val="22"/>
          <w:lang w:val="fr-FR"/>
        </w:rPr>
      </w:pPr>
      <w:r w:rsidRPr="00564B00">
        <w:rPr>
          <w:rFonts w:asciiTheme="minorHAnsi" w:hAnsiTheme="minorHAnsi" w:cstheme="minorHAnsi"/>
          <w:snapToGrid w:val="0"/>
          <w:sz w:val="22"/>
          <w:szCs w:val="22"/>
        </w:rPr>
        <w:t>L’article 1</w:t>
      </w:r>
      <w:r w:rsidRPr="00564B00">
        <w:rPr>
          <w:rFonts w:asciiTheme="minorHAnsi" w:hAnsiTheme="minorHAnsi" w:cstheme="minorHAnsi"/>
          <w:snapToGrid w:val="0"/>
          <w:sz w:val="22"/>
          <w:szCs w:val="22"/>
          <w:lang w:val="fr-FR"/>
        </w:rPr>
        <w:t>2.1</w:t>
      </w:r>
      <w:r w:rsidRPr="00564B00">
        <w:rPr>
          <w:rFonts w:asciiTheme="minorHAnsi" w:hAnsiTheme="minorHAnsi" w:cstheme="minorHAnsi"/>
          <w:snapToGrid w:val="0"/>
          <w:sz w:val="22"/>
          <w:szCs w:val="22"/>
        </w:rPr>
        <w:t xml:space="preserve"> du présent CCP </w:t>
      </w:r>
      <w:r w:rsidRPr="00564B00">
        <w:rPr>
          <w:rFonts w:asciiTheme="minorHAnsi" w:hAnsiTheme="minorHAnsi" w:cstheme="minorHAnsi"/>
          <w:sz w:val="22"/>
          <w:szCs w:val="22"/>
        </w:rPr>
        <w:t xml:space="preserve">valant acte d’engagement </w:t>
      </w:r>
      <w:r w:rsidRPr="00564B00">
        <w:rPr>
          <w:rFonts w:asciiTheme="minorHAnsi" w:hAnsiTheme="minorHAnsi" w:cstheme="minorHAnsi"/>
          <w:snapToGrid w:val="0"/>
          <w:sz w:val="22"/>
          <w:szCs w:val="22"/>
        </w:rPr>
        <w:t xml:space="preserve">déroge à l’article </w:t>
      </w:r>
      <w:r w:rsidRPr="00564B00">
        <w:rPr>
          <w:rFonts w:asciiTheme="minorHAnsi" w:hAnsiTheme="minorHAnsi" w:cstheme="minorHAnsi"/>
          <w:snapToGrid w:val="0"/>
          <w:sz w:val="22"/>
          <w:szCs w:val="22"/>
          <w:lang w:val="fr-FR"/>
        </w:rPr>
        <w:t>14.1.1</w:t>
      </w:r>
      <w:r w:rsidRPr="00564B00">
        <w:rPr>
          <w:rFonts w:asciiTheme="minorHAnsi" w:hAnsiTheme="minorHAnsi" w:cstheme="minorHAnsi"/>
          <w:snapToGrid w:val="0"/>
          <w:sz w:val="22"/>
          <w:szCs w:val="22"/>
        </w:rPr>
        <w:t xml:space="preserve"> du CCAG </w:t>
      </w:r>
      <w:r w:rsidR="00C910C0" w:rsidRPr="00564B00">
        <w:rPr>
          <w:rFonts w:asciiTheme="minorHAnsi" w:hAnsiTheme="minorHAnsi" w:cstheme="minorHAnsi"/>
          <w:snapToGrid w:val="0"/>
          <w:sz w:val="22"/>
          <w:szCs w:val="22"/>
          <w:lang w:val="fr-FR"/>
        </w:rPr>
        <w:t>TIC</w:t>
      </w:r>
      <w:r w:rsidRPr="00564B00">
        <w:rPr>
          <w:rFonts w:asciiTheme="minorHAnsi" w:hAnsiTheme="minorHAnsi" w:cstheme="minorHAnsi"/>
          <w:snapToGrid w:val="0"/>
          <w:sz w:val="22"/>
          <w:szCs w:val="22"/>
        </w:rPr>
        <w:t> </w:t>
      </w:r>
      <w:r w:rsidRPr="00564B00">
        <w:rPr>
          <w:rFonts w:asciiTheme="minorHAnsi" w:hAnsiTheme="minorHAnsi" w:cstheme="minorHAnsi"/>
          <w:snapToGrid w:val="0"/>
          <w:sz w:val="22"/>
          <w:szCs w:val="22"/>
          <w:lang w:val="fr-FR"/>
        </w:rPr>
        <w:t>;</w:t>
      </w:r>
    </w:p>
    <w:p w14:paraId="6AEF8D78" w14:textId="35069E78" w:rsidR="00564A8C" w:rsidRPr="00564B00" w:rsidRDefault="00564A8C" w:rsidP="004279ED">
      <w:pPr>
        <w:pStyle w:val="Corpsdetexte"/>
        <w:spacing w:before="0" w:line="276" w:lineRule="auto"/>
        <w:ind w:firstLine="0"/>
        <w:rPr>
          <w:rFonts w:asciiTheme="minorHAnsi" w:hAnsiTheme="minorHAnsi" w:cstheme="minorHAnsi"/>
          <w:snapToGrid w:val="0"/>
          <w:sz w:val="22"/>
          <w:szCs w:val="22"/>
        </w:rPr>
      </w:pPr>
      <w:r w:rsidRPr="00564B00">
        <w:rPr>
          <w:rFonts w:asciiTheme="minorHAnsi" w:hAnsiTheme="minorHAnsi" w:cstheme="minorHAnsi"/>
          <w:snapToGrid w:val="0"/>
          <w:sz w:val="22"/>
          <w:szCs w:val="22"/>
        </w:rPr>
        <w:t>L’article 1</w:t>
      </w:r>
      <w:r w:rsidRPr="00564B00">
        <w:rPr>
          <w:rFonts w:asciiTheme="minorHAnsi" w:hAnsiTheme="minorHAnsi" w:cstheme="minorHAnsi"/>
          <w:snapToGrid w:val="0"/>
          <w:sz w:val="22"/>
          <w:szCs w:val="22"/>
          <w:lang w:val="fr-FR"/>
        </w:rPr>
        <w:t>3</w:t>
      </w:r>
      <w:r w:rsidRPr="00564B00">
        <w:rPr>
          <w:rFonts w:asciiTheme="minorHAnsi" w:hAnsiTheme="minorHAnsi" w:cstheme="minorHAnsi"/>
          <w:snapToGrid w:val="0"/>
          <w:sz w:val="22"/>
          <w:szCs w:val="22"/>
        </w:rPr>
        <w:t xml:space="preserve"> du présent CCP </w:t>
      </w:r>
      <w:r w:rsidR="004E657E" w:rsidRPr="00564B00">
        <w:rPr>
          <w:rFonts w:asciiTheme="minorHAnsi" w:hAnsiTheme="minorHAnsi" w:cstheme="minorHAnsi"/>
          <w:sz w:val="22"/>
          <w:szCs w:val="22"/>
        </w:rPr>
        <w:t xml:space="preserve">valant acte d’engagement </w:t>
      </w:r>
      <w:r w:rsidRPr="00564B00">
        <w:rPr>
          <w:rFonts w:asciiTheme="minorHAnsi" w:hAnsiTheme="minorHAnsi" w:cstheme="minorHAnsi"/>
          <w:snapToGrid w:val="0"/>
          <w:sz w:val="22"/>
          <w:szCs w:val="22"/>
        </w:rPr>
        <w:t xml:space="preserve">déroge </w:t>
      </w:r>
      <w:r w:rsidRPr="00564B00">
        <w:rPr>
          <w:rFonts w:asciiTheme="minorHAnsi" w:hAnsiTheme="minorHAnsi" w:cstheme="minorHAnsi"/>
          <w:snapToGrid w:val="0"/>
          <w:sz w:val="22"/>
          <w:szCs w:val="22"/>
          <w:lang w:val="fr-FR"/>
        </w:rPr>
        <w:t xml:space="preserve">aux articles </w:t>
      </w:r>
      <w:r w:rsidR="00BD52B1">
        <w:rPr>
          <w:rFonts w:asciiTheme="minorHAnsi" w:hAnsiTheme="minorHAnsi" w:cstheme="minorHAnsi"/>
          <w:snapToGrid w:val="0"/>
          <w:sz w:val="22"/>
          <w:szCs w:val="22"/>
          <w:lang w:val="fr-FR"/>
        </w:rPr>
        <w:t>50</w:t>
      </w:r>
      <w:r w:rsidRPr="00564B00">
        <w:rPr>
          <w:rFonts w:asciiTheme="minorHAnsi" w:hAnsiTheme="minorHAnsi" w:cstheme="minorHAnsi"/>
          <w:snapToGrid w:val="0"/>
          <w:sz w:val="22"/>
          <w:szCs w:val="22"/>
          <w:lang w:val="fr-FR"/>
        </w:rPr>
        <w:t xml:space="preserve">.1, </w:t>
      </w:r>
      <w:r w:rsidR="00BD52B1">
        <w:rPr>
          <w:rFonts w:asciiTheme="minorHAnsi" w:hAnsiTheme="minorHAnsi" w:cstheme="minorHAnsi"/>
          <w:snapToGrid w:val="0"/>
          <w:sz w:val="22"/>
          <w:szCs w:val="22"/>
          <w:lang w:val="fr-FR"/>
        </w:rPr>
        <w:t>50</w:t>
      </w:r>
      <w:r w:rsidRPr="00564B00">
        <w:rPr>
          <w:rFonts w:asciiTheme="minorHAnsi" w:hAnsiTheme="minorHAnsi" w:cstheme="minorHAnsi"/>
          <w:snapToGrid w:val="0"/>
          <w:sz w:val="22"/>
          <w:szCs w:val="22"/>
          <w:lang w:val="fr-FR"/>
        </w:rPr>
        <w:t>.2 et 4</w:t>
      </w:r>
      <w:r w:rsidR="00BD52B1">
        <w:rPr>
          <w:rFonts w:asciiTheme="minorHAnsi" w:hAnsiTheme="minorHAnsi" w:cstheme="minorHAnsi"/>
          <w:snapToGrid w:val="0"/>
          <w:sz w:val="22"/>
          <w:szCs w:val="22"/>
          <w:lang w:val="fr-FR"/>
        </w:rPr>
        <w:t>51</w:t>
      </w:r>
      <w:r w:rsidRPr="00564B00">
        <w:rPr>
          <w:rFonts w:asciiTheme="minorHAnsi" w:hAnsiTheme="minorHAnsi" w:cstheme="minorHAnsi"/>
          <w:snapToGrid w:val="0"/>
          <w:sz w:val="22"/>
          <w:szCs w:val="22"/>
        </w:rPr>
        <w:t xml:space="preserve"> du CCAG-</w:t>
      </w:r>
      <w:r w:rsidR="00C910C0" w:rsidRPr="00564B00">
        <w:rPr>
          <w:rFonts w:asciiTheme="minorHAnsi" w:hAnsiTheme="minorHAnsi" w:cstheme="minorHAnsi"/>
          <w:snapToGrid w:val="0"/>
          <w:sz w:val="22"/>
          <w:szCs w:val="22"/>
          <w:lang w:val="fr-FR"/>
        </w:rPr>
        <w:t>TIC</w:t>
      </w:r>
      <w:r w:rsidRPr="00564B00">
        <w:rPr>
          <w:rFonts w:asciiTheme="minorHAnsi" w:hAnsiTheme="minorHAnsi" w:cstheme="minorHAnsi"/>
          <w:snapToGrid w:val="0"/>
          <w:sz w:val="22"/>
          <w:szCs w:val="22"/>
        </w:rPr>
        <w:t>.</w:t>
      </w:r>
    </w:p>
    <w:p w14:paraId="56547E94" w14:textId="77777777" w:rsidR="00341BFB" w:rsidRDefault="00341BFB" w:rsidP="006E23DC">
      <w:pPr>
        <w:rPr>
          <w:rFonts w:ascii="Arial" w:hAnsi="Arial" w:cs="Arial"/>
          <w:sz w:val="22"/>
          <w:szCs w:val="22"/>
          <w:highlight w:val="cyan"/>
        </w:rPr>
      </w:pPr>
    </w:p>
    <w:sectPr w:rsidR="00341BFB" w:rsidSect="00075BBE">
      <w:footerReference w:type="default" r:id="rId16"/>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284B0" w14:textId="77777777" w:rsidR="00E80167" w:rsidRDefault="00E80167">
      <w:r>
        <w:separator/>
      </w:r>
    </w:p>
  </w:endnote>
  <w:endnote w:type="continuationSeparator" w:id="0">
    <w:p w14:paraId="5F3A3B0A" w14:textId="77777777" w:rsidR="00E80167" w:rsidRDefault="00E80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41F7E" w14:textId="77777777" w:rsidR="001C7B19" w:rsidRDefault="001C7B19" w:rsidP="00E32CE8">
    <w:pPr>
      <w:pStyle w:val="Pieddepage"/>
      <w:ind w:right="360"/>
      <w:jc w:val="both"/>
      <w:rPr>
        <w:noProof/>
      </w:rPr>
    </w:pPr>
    <w:r>
      <w:rPr>
        <w:rStyle w:val="Numrodepage"/>
      </w:rPr>
      <w:fldChar w:fldCharType="begin"/>
    </w:r>
    <w:r>
      <w:rPr>
        <w:rStyle w:val="Numrodepage"/>
      </w:rPr>
      <w:instrText xml:space="preserve"> PAGE </w:instrText>
    </w:r>
    <w:r>
      <w:rPr>
        <w:rStyle w:val="Numrodepage"/>
      </w:rPr>
      <w:fldChar w:fldCharType="separate"/>
    </w:r>
    <w:r w:rsidR="00341BFB">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341BFB">
      <w:rPr>
        <w:rStyle w:val="Numrodepage"/>
        <w:noProof/>
      </w:rPr>
      <w:t>11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8C107" w14:textId="77777777" w:rsidR="00E80167" w:rsidRDefault="00E80167">
      <w:r>
        <w:separator/>
      </w:r>
    </w:p>
  </w:footnote>
  <w:footnote w:type="continuationSeparator" w:id="0">
    <w:p w14:paraId="0809837B" w14:textId="77777777" w:rsidR="00E80167" w:rsidRDefault="00E80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sz w:val="18"/>
      </w:rPr>
    </w:lvl>
    <w:lvl w:ilvl="1">
      <w:start w:val="1"/>
      <w:numFmt w:val="bullet"/>
      <w:lvlText w:val="–"/>
      <w:lvlJc w:val="left"/>
      <w:pPr>
        <w:tabs>
          <w:tab w:val="num" w:pos="738"/>
        </w:tabs>
        <w:ind w:left="738" w:hanging="283"/>
      </w:pPr>
      <w:rPr>
        <w:rFonts w:ascii="StarSymbol" w:hAnsi="StarSymbol"/>
        <w:sz w:val="18"/>
      </w:rPr>
    </w:lvl>
    <w:lvl w:ilvl="2">
      <w:start w:val="1"/>
      <w:numFmt w:val="bullet"/>
      <w:lvlText w:val="–"/>
      <w:lvlJc w:val="left"/>
      <w:pPr>
        <w:tabs>
          <w:tab w:val="num" w:pos="1193"/>
        </w:tabs>
        <w:ind w:left="1193" w:hanging="283"/>
      </w:pPr>
      <w:rPr>
        <w:rFonts w:ascii="StarSymbol" w:hAnsi="StarSymbol"/>
        <w:sz w:val="18"/>
      </w:rPr>
    </w:lvl>
    <w:lvl w:ilvl="3">
      <w:start w:val="1"/>
      <w:numFmt w:val="bullet"/>
      <w:lvlText w:val="–"/>
      <w:lvlJc w:val="left"/>
      <w:pPr>
        <w:tabs>
          <w:tab w:val="num" w:pos="1648"/>
        </w:tabs>
        <w:ind w:left="1648" w:hanging="283"/>
      </w:pPr>
      <w:rPr>
        <w:rFonts w:ascii="StarSymbol" w:hAnsi="StarSymbol"/>
        <w:sz w:val="18"/>
      </w:rPr>
    </w:lvl>
    <w:lvl w:ilvl="4">
      <w:start w:val="1"/>
      <w:numFmt w:val="bullet"/>
      <w:lvlText w:val="–"/>
      <w:lvlJc w:val="left"/>
      <w:pPr>
        <w:tabs>
          <w:tab w:val="num" w:pos="2103"/>
        </w:tabs>
        <w:ind w:left="2103" w:hanging="283"/>
      </w:pPr>
      <w:rPr>
        <w:rFonts w:ascii="StarSymbol" w:hAnsi="StarSymbol"/>
        <w:sz w:val="18"/>
      </w:rPr>
    </w:lvl>
    <w:lvl w:ilvl="5">
      <w:start w:val="1"/>
      <w:numFmt w:val="bullet"/>
      <w:lvlText w:val="–"/>
      <w:lvlJc w:val="left"/>
      <w:pPr>
        <w:tabs>
          <w:tab w:val="num" w:pos="2558"/>
        </w:tabs>
        <w:ind w:left="2558" w:hanging="283"/>
      </w:pPr>
      <w:rPr>
        <w:rFonts w:ascii="StarSymbol" w:hAnsi="StarSymbol"/>
        <w:sz w:val="18"/>
      </w:rPr>
    </w:lvl>
    <w:lvl w:ilvl="6">
      <w:start w:val="1"/>
      <w:numFmt w:val="bullet"/>
      <w:lvlText w:val="–"/>
      <w:lvlJc w:val="left"/>
      <w:pPr>
        <w:tabs>
          <w:tab w:val="num" w:pos="3013"/>
        </w:tabs>
        <w:ind w:left="3013" w:hanging="283"/>
      </w:pPr>
      <w:rPr>
        <w:rFonts w:ascii="StarSymbol" w:hAnsi="StarSymbol"/>
        <w:sz w:val="18"/>
      </w:rPr>
    </w:lvl>
    <w:lvl w:ilvl="7">
      <w:start w:val="1"/>
      <w:numFmt w:val="bullet"/>
      <w:lvlText w:val="–"/>
      <w:lvlJc w:val="left"/>
      <w:pPr>
        <w:tabs>
          <w:tab w:val="num" w:pos="3468"/>
        </w:tabs>
        <w:ind w:left="3468" w:hanging="283"/>
      </w:pPr>
      <w:rPr>
        <w:rFonts w:ascii="StarSymbol" w:hAnsi="StarSymbol"/>
        <w:sz w:val="18"/>
      </w:rPr>
    </w:lvl>
    <w:lvl w:ilvl="8">
      <w:start w:val="1"/>
      <w:numFmt w:val="bullet"/>
      <w:lvlText w:val="–"/>
      <w:lvlJc w:val="left"/>
      <w:pPr>
        <w:tabs>
          <w:tab w:val="num" w:pos="3923"/>
        </w:tabs>
        <w:ind w:left="3923" w:hanging="283"/>
      </w:pPr>
      <w:rPr>
        <w:rFonts w:ascii="StarSymbol" w:hAnsi="StarSymbol"/>
        <w:sz w:val="18"/>
      </w:rPr>
    </w:lvl>
  </w:abstractNum>
  <w:abstractNum w:abstractNumId="5" w15:restartNumberingAfterBreak="0">
    <w:nsid w:val="00000006"/>
    <w:multiLevelType w:val="singleLevel"/>
    <w:tmpl w:val="00000006"/>
    <w:name w:val="WW8Num6"/>
    <w:lvl w:ilvl="0">
      <w:numFmt w:val="bullet"/>
      <w:lvlText w:val="-"/>
      <w:lvlJc w:val="left"/>
      <w:pPr>
        <w:tabs>
          <w:tab w:val="num" w:pos="1068"/>
        </w:tabs>
        <w:ind w:left="1068" w:hanging="360"/>
      </w:pPr>
      <w:rPr>
        <w:rFonts w:ascii="StarSymbol" w:hAnsi="StarSymbol"/>
      </w:rPr>
    </w:lvl>
  </w:abstractNum>
  <w:abstractNum w:abstractNumId="6" w15:restartNumberingAfterBreak="0">
    <w:nsid w:val="00000007"/>
    <w:multiLevelType w:val="multilevel"/>
    <w:tmpl w:val="00000007"/>
    <w:lvl w:ilvl="0">
      <w:start w:val="1"/>
      <w:numFmt w:val="decimal"/>
      <w:pStyle w:val="Titre1"/>
      <w:lvlText w:val="%1."/>
      <w:lvlJc w:val="left"/>
      <w:pPr>
        <w:tabs>
          <w:tab w:val="num" w:pos="283"/>
        </w:tabs>
        <w:ind w:left="283" w:hanging="283"/>
      </w:pPr>
    </w:lvl>
    <w:lvl w:ilvl="1">
      <w:start w:val="1"/>
      <w:numFmt w:val="decimal"/>
      <w:pStyle w:val="Titre2"/>
      <w:lvlText w:val="%1.%2."/>
      <w:lvlJc w:val="left"/>
      <w:pPr>
        <w:tabs>
          <w:tab w:val="num" w:pos="567"/>
        </w:tabs>
        <w:ind w:left="567" w:hanging="283"/>
      </w:pPr>
    </w:lvl>
    <w:lvl w:ilvl="2">
      <w:start w:val="1"/>
      <w:numFmt w:val="decimal"/>
      <w:pStyle w:val="Titre3"/>
      <w:lvlText w:val="%1.%2.%3."/>
      <w:lvlJc w:val="left"/>
      <w:pPr>
        <w:tabs>
          <w:tab w:val="num" w:pos="850"/>
        </w:tabs>
        <w:ind w:left="850" w:hanging="283"/>
      </w:pPr>
    </w:lvl>
    <w:lvl w:ilvl="3">
      <w:start w:val="1"/>
      <w:numFmt w:val="decimal"/>
      <w:pStyle w:val="Titre4"/>
      <w:lvlText w:val="%1.%2.%3.%4."/>
      <w:lvlJc w:val="left"/>
      <w:pPr>
        <w:tabs>
          <w:tab w:val="num" w:pos="1134"/>
        </w:tabs>
        <w:ind w:left="1134" w:hanging="283"/>
      </w:pPr>
    </w:lvl>
    <w:lvl w:ilvl="4">
      <w:start w:val="1"/>
      <w:numFmt w:val="none"/>
      <w:pStyle w:val="Titre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7" w15:restartNumberingAfterBreak="0">
    <w:nsid w:val="06E77CF3"/>
    <w:multiLevelType w:val="multilevel"/>
    <w:tmpl w:val="70A83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536F64"/>
    <w:multiLevelType w:val="hybridMultilevel"/>
    <w:tmpl w:val="4FBE8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9B33E6"/>
    <w:multiLevelType w:val="hybridMultilevel"/>
    <w:tmpl w:val="97204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6A5BC9"/>
    <w:multiLevelType w:val="hybridMultilevel"/>
    <w:tmpl w:val="BB62532E"/>
    <w:lvl w:ilvl="0" w:tplc="F59849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B979EA"/>
    <w:multiLevelType w:val="multilevel"/>
    <w:tmpl w:val="AC34F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5A39FE"/>
    <w:multiLevelType w:val="multilevel"/>
    <w:tmpl w:val="21D2F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4C568D"/>
    <w:multiLevelType w:val="hybridMultilevel"/>
    <w:tmpl w:val="55C023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84077F"/>
    <w:multiLevelType w:val="hybridMultilevel"/>
    <w:tmpl w:val="64AA5142"/>
    <w:lvl w:ilvl="0" w:tplc="CF4E8BA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415D41"/>
    <w:multiLevelType w:val="hybridMultilevel"/>
    <w:tmpl w:val="AD5E7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3A1BA2"/>
    <w:multiLevelType w:val="hybridMultilevel"/>
    <w:tmpl w:val="9CF84B08"/>
    <w:lvl w:ilvl="0" w:tplc="CF4E8BA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FE1286"/>
    <w:multiLevelType w:val="multilevel"/>
    <w:tmpl w:val="A914D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5F116F"/>
    <w:multiLevelType w:val="multilevel"/>
    <w:tmpl w:val="16E82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0264B9"/>
    <w:multiLevelType w:val="multilevel"/>
    <w:tmpl w:val="A57AB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6"/>
  </w:num>
  <w:num w:numId="4">
    <w:abstractNumId w:val="19"/>
  </w:num>
  <w:num w:numId="5">
    <w:abstractNumId w:val="12"/>
  </w:num>
  <w:num w:numId="6">
    <w:abstractNumId w:val="16"/>
  </w:num>
  <w:num w:numId="7">
    <w:abstractNumId w:val="17"/>
  </w:num>
  <w:num w:numId="8">
    <w:abstractNumId w:val="15"/>
  </w:num>
  <w:num w:numId="9">
    <w:abstractNumId w:val="8"/>
  </w:num>
  <w:num w:numId="10">
    <w:abstractNumId w:val="9"/>
  </w:num>
  <w:num w:numId="11">
    <w:abstractNumId w:val="14"/>
  </w:num>
  <w:num w:numId="12">
    <w:abstractNumId w:val="7"/>
  </w:num>
  <w:num w:numId="13">
    <w:abstractNumId w:val="11"/>
  </w:num>
  <w:num w:numId="14">
    <w:abstractNumId w:val="21"/>
  </w:num>
  <w:num w:numId="15">
    <w:abstractNumId w:val="18"/>
  </w:num>
  <w:num w:numId="16">
    <w:abstractNumId w:val="13"/>
  </w:num>
  <w:num w:numId="17">
    <w:abstractNumId w:val="20"/>
  </w:num>
  <w:num w:numId="1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5CB"/>
    <w:rsid w:val="0000304E"/>
    <w:rsid w:val="00006B5D"/>
    <w:rsid w:val="00015D69"/>
    <w:rsid w:val="00025594"/>
    <w:rsid w:val="00025958"/>
    <w:rsid w:val="00026B7F"/>
    <w:rsid w:val="0002757A"/>
    <w:rsid w:val="00030027"/>
    <w:rsid w:val="00040832"/>
    <w:rsid w:val="00043352"/>
    <w:rsid w:val="00044319"/>
    <w:rsid w:val="0004580C"/>
    <w:rsid w:val="00050709"/>
    <w:rsid w:val="00052DA1"/>
    <w:rsid w:val="00057621"/>
    <w:rsid w:val="00061096"/>
    <w:rsid w:val="00062684"/>
    <w:rsid w:val="00063F5C"/>
    <w:rsid w:val="00067789"/>
    <w:rsid w:val="00070360"/>
    <w:rsid w:val="000703AE"/>
    <w:rsid w:val="00072497"/>
    <w:rsid w:val="00073CF3"/>
    <w:rsid w:val="000753AF"/>
    <w:rsid w:val="00075BBE"/>
    <w:rsid w:val="00076E9E"/>
    <w:rsid w:val="00080081"/>
    <w:rsid w:val="00083736"/>
    <w:rsid w:val="000843B3"/>
    <w:rsid w:val="000858CE"/>
    <w:rsid w:val="00092B21"/>
    <w:rsid w:val="00094FE2"/>
    <w:rsid w:val="0009524E"/>
    <w:rsid w:val="000964F9"/>
    <w:rsid w:val="00097732"/>
    <w:rsid w:val="000A1367"/>
    <w:rsid w:val="000A21E8"/>
    <w:rsid w:val="000A2FB1"/>
    <w:rsid w:val="000A4A48"/>
    <w:rsid w:val="000A6BDF"/>
    <w:rsid w:val="000A753B"/>
    <w:rsid w:val="000B00A5"/>
    <w:rsid w:val="000B0557"/>
    <w:rsid w:val="000B1C1F"/>
    <w:rsid w:val="000C08C7"/>
    <w:rsid w:val="000C0CC1"/>
    <w:rsid w:val="000C3E85"/>
    <w:rsid w:val="000C4962"/>
    <w:rsid w:val="000C75A7"/>
    <w:rsid w:val="000D3291"/>
    <w:rsid w:val="000D4836"/>
    <w:rsid w:val="000D7A95"/>
    <w:rsid w:val="000E01DC"/>
    <w:rsid w:val="000E0F2E"/>
    <w:rsid w:val="000E4DF0"/>
    <w:rsid w:val="000E5FD9"/>
    <w:rsid w:val="000E72BB"/>
    <w:rsid w:val="000E772D"/>
    <w:rsid w:val="000F23A7"/>
    <w:rsid w:val="000F462B"/>
    <w:rsid w:val="000F4D82"/>
    <w:rsid w:val="000F5923"/>
    <w:rsid w:val="00104AD9"/>
    <w:rsid w:val="001076BA"/>
    <w:rsid w:val="00115FEB"/>
    <w:rsid w:val="0012186F"/>
    <w:rsid w:val="00125779"/>
    <w:rsid w:val="00130EB0"/>
    <w:rsid w:val="00140162"/>
    <w:rsid w:val="00141094"/>
    <w:rsid w:val="00143150"/>
    <w:rsid w:val="00144098"/>
    <w:rsid w:val="00147B57"/>
    <w:rsid w:val="00147F83"/>
    <w:rsid w:val="00150E34"/>
    <w:rsid w:val="001538C2"/>
    <w:rsid w:val="00154239"/>
    <w:rsid w:val="00160CA7"/>
    <w:rsid w:val="0016603E"/>
    <w:rsid w:val="00175D7B"/>
    <w:rsid w:val="00176BDA"/>
    <w:rsid w:val="00176EE5"/>
    <w:rsid w:val="0018198E"/>
    <w:rsid w:val="00182F31"/>
    <w:rsid w:val="00183716"/>
    <w:rsid w:val="001842FD"/>
    <w:rsid w:val="00184E12"/>
    <w:rsid w:val="001948AC"/>
    <w:rsid w:val="00195CAF"/>
    <w:rsid w:val="001A2C83"/>
    <w:rsid w:val="001A2F0E"/>
    <w:rsid w:val="001A608C"/>
    <w:rsid w:val="001A768F"/>
    <w:rsid w:val="001B5D47"/>
    <w:rsid w:val="001B7DCD"/>
    <w:rsid w:val="001C7B19"/>
    <w:rsid w:val="001D054D"/>
    <w:rsid w:val="001D42CA"/>
    <w:rsid w:val="001D4B2C"/>
    <w:rsid w:val="001D5E7C"/>
    <w:rsid w:val="001E0CD7"/>
    <w:rsid w:val="001E3066"/>
    <w:rsid w:val="001E3234"/>
    <w:rsid w:val="001E6357"/>
    <w:rsid w:val="001E7F4F"/>
    <w:rsid w:val="001F10ED"/>
    <w:rsid w:val="001F1A3F"/>
    <w:rsid w:val="001F28C7"/>
    <w:rsid w:val="001F37E0"/>
    <w:rsid w:val="00202131"/>
    <w:rsid w:val="00207C54"/>
    <w:rsid w:val="00207E37"/>
    <w:rsid w:val="00211282"/>
    <w:rsid w:val="00214648"/>
    <w:rsid w:val="00220802"/>
    <w:rsid w:val="002221F0"/>
    <w:rsid w:val="00222465"/>
    <w:rsid w:val="0022446D"/>
    <w:rsid w:val="0022619B"/>
    <w:rsid w:val="002273A0"/>
    <w:rsid w:val="00232DBD"/>
    <w:rsid w:val="00236816"/>
    <w:rsid w:val="002519FC"/>
    <w:rsid w:val="00253C2E"/>
    <w:rsid w:val="00254D8C"/>
    <w:rsid w:val="00257391"/>
    <w:rsid w:val="00260382"/>
    <w:rsid w:val="00260E66"/>
    <w:rsid w:val="00263432"/>
    <w:rsid w:val="00264690"/>
    <w:rsid w:val="00272AD2"/>
    <w:rsid w:val="00272FE6"/>
    <w:rsid w:val="0027465C"/>
    <w:rsid w:val="00280394"/>
    <w:rsid w:val="00280BF4"/>
    <w:rsid w:val="00281E4D"/>
    <w:rsid w:val="00287077"/>
    <w:rsid w:val="0028783D"/>
    <w:rsid w:val="00290526"/>
    <w:rsid w:val="00290C26"/>
    <w:rsid w:val="002948EE"/>
    <w:rsid w:val="002971D8"/>
    <w:rsid w:val="002973E8"/>
    <w:rsid w:val="00297660"/>
    <w:rsid w:val="002A26FB"/>
    <w:rsid w:val="002A2E29"/>
    <w:rsid w:val="002B1804"/>
    <w:rsid w:val="002B39EF"/>
    <w:rsid w:val="002C05FE"/>
    <w:rsid w:val="002C06E2"/>
    <w:rsid w:val="002C393A"/>
    <w:rsid w:val="002C4751"/>
    <w:rsid w:val="002D0F24"/>
    <w:rsid w:val="002D3782"/>
    <w:rsid w:val="002D40ED"/>
    <w:rsid w:val="002D55EA"/>
    <w:rsid w:val="002D6060"/>
    <w:rsid w:val="002E5532"/>
    <w:rsid w:val="002E76A2"/>
    <w:rsid w:val="002F1AFC"/>
    <w:rsid w:val="002F6601"/>
    <w:rsid w:val="00301679"/>
    <w:rsid w:val="00301808"/>
    <w:rsid w:val="00302B61"/>
    <w:rsid w:val="0030318D"/>
    <w:rsid w:val="003043C9"/>
    <w:rsid w:val="00307BE1"/>
    <w:rsid w:val="00310EAD"/>
    <w:rsid w:val="00312A61"/>
    <w:rsid w:val="00321F49"/>
    <w:rsid w:val="00324086"/>
    <w:rsid w:val="00324B28"/>
    <w:rsid w:val="00324E51"/>
    <w:rsid w:val="00341913"/>
    <w:rsid w:val="00341BFB"/>
    <w:rsid w:val="00341E95"/>
    <w:rsid w:val="00342915"/>
    <w:rsid w:val="0034305C"/>
    <w:rsid w:val="003448C4"/>
    <w:rsid w:val="0034529D"/>
    <w:rsid w:val="00346680"/>
    <w:rsid w:val="003512C2"/>
    <w:rsid w:val="00352D66"/>
    <w:rsid w:val="00355A93"/>
    <w:rsid w:val="00355EA8"/>
    <w:rsid w:val="003571BD"/>
    <w:rsid w:val="00362901"/>
    <w:rsid w:val="00364BB9"/>
    <w:rsid w:val="00370614"/>
    <w:rsid w:val="00374522"/>
    <w:rsid w:val="003749DE"/>
    <w:rsid w:val="00381E51"/>
    <w:rsid w:val="003836F6"/>
    <w:rsid w:val="00391449"/>
    <w:rsid w:val="00392948"/>
    <w:rsid w:val="003936A9"/>
    <w:rsid w:val="00395D37"/>
    <w:rsid w:val="003A0E8B"/>
    <w:rsid w:val="003A1A02"/>
    <w:rsid w:val="003A3A76"/>
    <w:rsid w:val="003A420E"/>
    <w:rsid w:val="003A5232"/>
    <w:rsid w:val="003A6802"/>
    <w:rsid w:val="003B03B6"/>
    <w:rsid w:val="003B6322"/>
    <w:rsid w:val="003B6419"/>
    <w:rsid w:val="003C39D9"/>
    <w:rsid w:val="003D0B56"/>
    <w:rsid w:val="003D20DA"/>
    <w:rsid w:val="003D2E5B"/>
    <w:rsid w:val="003D4B26"/>
    <w:rsid w:val="003D5E9C"/>
    <w:rsid w:val="003E0CA6"/>
    <w:rsid w:val="003E6204"/>
    <w:rsid w:val="003E704B"/>
    <w:rsid w:val="003F052E"/>
    <w:rsid w:val="003F1A0B"/>
    <w:rsid w:val="003F4374"/>
    <w:rsid w:val="003F719A"/>
    <w:rsid w:val="0040472B"/>
    <w:rsid w:val="00406D67"/>
    <w:rsid w:val="00415728"/>
    <w:rsid w:val="00425FF6"/>
    <w:rsid w:val="0042682C"/>
    <w:rsid w:val="004279ED"/>
    <w:rsid w:val="00430445"/>
    <w:rsid w:val="00431361"/>
    <w:rsid w:val="004342D1"/>
    <w:rsid w:val="00434732"/>
    <w:rsid w:val="00436418"/>
    <w:rsid w:val="0043719E"/>
    <w:rsid w:val="004377BB"/>
    <w:rsid w:val="00441A20"/>
    <w:rsid w:val="0044504B"/>
    <w:rsid w:val="00450989"/>
    <w:rsid w:val="004541BD"/>
    <w:rsid w:val="004549C3"/>
    <w:rsid w:val="004628EF"/>
    <w:rsid w:val="004649F0"/>
    <w:rsid w:val="004662DD"/>
    <w:rsid w:val="0046651A"/>
    <w:rsid w:val="004667A8"/>
    <w:rsid w:val="0047292D"/>
    <w:rsid w:val="00473CE1"/>
    <w:rsid w:val="004774EF"/>
    <w:rsid w:val="004809A2"/>
    <w:rsid w:val="00493B38"/>
    <w:rsid w:val="00496E85"/>
    <w:rsid w:val="004A4F64"/>
    <w:rsid w:val="004B2D08"/>
    <w:rsid w:val="004B509F"/>
    <w:rsid w:val="004B5220"/>
    <w:rsid w:val="004D0161"/>
    <w:rsid w:val="004D4C43"/>
    <w:rsid w:val="004E142E"/>
    <w:rsid w:val="004E340F"/>
    <w:rsid w:val="004E4FC5"/>
    <w:rsid w:val="004E5E7E"/>
    <w:rsid w:val="004E657E"/>
    <w:rsid w:val="004F254D"/>
    <w:rsid w:val="004F40B6"/>
    <w:rsid w:val="0050089B"/>
    <w:rsid w:val="00500989"/>
    <w:rsid w:val="005043F4"/>
    <w:rsid w:val="005074C1"/>
    <w:rsid w:val="005079CF"/>
    <w:rsid w:val="00511DE9"/>
    <w:rsid w:val="00513BB3"/>
    <w:rsid w:val="00513EB7"/>
    <w:rsid w:val="0051702F"/>
    <w:rsid w:val="00527ED9"/>
    <w:rsid w:val="005300D9"/>
    <w:rsid w:val="00530D55"/>
    <w:rsid w:val="005323AA"/>
    <w:rsid w:val="005325B2"/>
    <w:rsid w:val="00535C8F"/>
    <w:rsid w:val="0053602B"/>
    <w:rsid w:val="00536882"/>
    <w:rsid w:val="00536F20"/>
    <w:rsid w:val="00550B90"/>
    <w:rsid w:val="0055532E"/>
    <w:rsid w:val="0055672C"/>
    <w:rsid w:val="0055768B"/>
    <w:rsid w:val="00563CE7"/>
    <w:rsid w:val="00564A8C"/>
    <w:rsid w:val="00564B00"/>
    <w:rsid w:val="00572AA2"/>
    <w:rsid w:val="00572BA3"/>
    <w:rsid w:val="00573E89"/>
    <w:rsid w:val="00574AF3"/>
    <w:rsid w:val="005852A0"/>
    <w:rsid w:val="00591916"/>
    <w:rsid w:val="00592186"/>
    <w:rsid w:val="005A09C1"/>
    <w:rsid w:val="005A0E4A"/>
    <w:rsid w:val="005A27E4"/>
    <w:rsid w:val="005A3502"/>
    <w:rsid w:val="005A6173"/>
    <w:rsid w:val="005A6E52"/>
    <w:rsid w:val="005A6EFB"/>
    <w:rsid w:val="005B2BCC"/>
    <w:rsid w:val="005C5365"/>
    <w:rsid w:val="005C5DF1"/>
    <w:rsid w:val="005D22B9"/>
    <w:rsid w:val="005E07FF"/>
    <w:rsid w:val="005E11B0"/>
    <w:rsid w:val="005E25F1"/>
    <w:rsid w:val="005E43BD"/>
    <w:rsid w:val="005E5318"/>
    <w:rsid w:val="005E5E09"/>
    <w:rsid w:val="005F03D0"/>
    <w:rsid w:val="005F0A68"/>
    <w:rsid w:val="005F5B31"/>
    <w:rsid w:val="006030CA"/>
    <w:rsid w:val="006107F7"/>
    <w:rsid w:val="00612193"/>
    <w:rsid w:val="00613516"/>
    <w:rsid w:val="00614977"/>
    <w:rsid w:val="00615622"/>
    <w:rsid w:val="00621186"/>
    <w:rsid w:val="00621B64"/>
    <w:rsid w:val="006227BF"/>
    <w:rsid w:val="0062526D"/>
    <w:rsid w:val="00631B26"/>
    <w:rsid w:val="0063330E"/>
    <w:rsid w:val="00636794"/>
    <w:rsid w:val="006462E2"/>
    <w:rsid w:val="00654D11"/>
    <w:rsid w:val="006567DF"/>
    <w:rsid w:val="006573CE"/>
    <w:rsid w:val="00660617"/>
    <w:rsid w:val="00660685"/>
    <w:rsid w:val="00663945"/>
    <w:rsid w:val="006662C0"/>
    <w:rsid w:val="00667223"/>
    <w:rsid w:val="00675063"/>
    <w:rsid w:val="00677561"/>
    <w:rsid w:val="006814D4"/>
    <w:rsid w:val="006838D8"/>
    <w:rsid w:val="006854C7"/>
    <w:rsid w:val="00687A18"/>
    <w:rsid w:val="006912CD"/>
    <w:rsid w:val="00693068"/>
    <w:rsid w:val="006948B5"/>
    <w:rsid w:val="00695D58"/>
    <w:rsid w:val="00697239"/>
    <w:rsid w:val="006A06BD"/>
    <w:rsid w:val="006A2302"/>
    <w:rsid w:val="006A51B2"/>
    <w:rsid w:val="006B0D90"/>
    <w:rsid w:val="006B3AE3"/>
    <w:rsid w:val="006B4AAA"/>
    <w:rsid w:val="006B7DD5"/>
    <w:rsid w:val="006C2FB1"/>
    <w:rsid w:val="006C3B6B"/>
    <w:rsid w:val="006C57FF"/>
    <w:rsid w:val="006C603E"/>
    <w:rsid w:val="006D1D55"/>
    <w:rsid w:val="006D2F70"/>
    <w:rsid w:val="006D39CD"/>
    <w:rsid w:val="006E23DC"/>
    <w:rsid w:val="006E4CBD"/>
    <w:rsid w:val="006E7273"/>
    <w:rsid w:val="006F057A"/>
    <w:rsid w:val="006F499F"/>
    <w:rsid w:val="006F6B38"/>
    <w:rsid w:val="006F7AF4"/>
    <w:rsid w:val="007074F1"/>
    <w:rsid w:val="0071019E"/>
    <w:rsid w:val="00711CE6"/>
    <w:rsid w:val="00717582"/>
    <w:rsid w:val="00721C24"/>
    <w:rsid w:val="00732512"/>
    <w:rsid w:val="007331F8"/>
    <w:rsid w:val="007376AD"/>
    <w:rsid w:val="00741854"/>
    <w:rsid w:val="0074419C"/>
    <w:rsid w:val="00744531"/>
    <w:rsid w:val="00746A73"/>
    <w:rsid w:val="0075112F"/>
    <w:rsid w:val="00753B26"/>
    <w:rsid w:val="00755236"/>
    <w:rsid w:val="0075731C"/>
    <w:rsid w:val="00757C48"/>
    <w:rsid w:val="00763795"/>
    <w:rsid w:val="0076389C"/>
    <w:rsid w:val="00766FC5"/>
    <w:rsid w:val="00767CF4"/>
    <w:rsid w:val="00771BE7"/>
    <w:rsid w:val="0077257C"/>
    <w:rsid w:val="007753CE"/>
    <w:rsid w:val="00775DF2"/>
    <w:rsid w:val="007771CD"/>
    <w:rsid w:val="00781CAA"/>
    <w:rsid w:val="007828DF"/>
    <w:rsid w:val="00793097"/>
    <w:rsid w:val="007939E1"/>
    <w:rsid w:val="0079494F"/>
    <w:rsid w:val="00796415"/>
    <w:rsid w:val="00797CD9"/>
    <w:rsid w:val="007A3565"/>
    <w:rsid w:val="007A49AE"/>
    <w:rsid w:val="007B133B"/>
    <w:rsid w:val="007B1791"/>
    <w:rsid w:val="007B36A7"/>
    <w:rsid w:val="007B5EE7"/>
    <w:rsid w:val="007B63B4"/>
    <w:rsid w:val="007C37F4"/>
    <w:rsid w:val="007C3969"/>
    <w:rsid w:val="007C5198"/>
    <w:rsid w:val="007C6565"/>
    <w:rsid w:val="007C6A5D"/>
    <w:rsid w:val="007C7735"/>
    <w:rsid w:val="007D243E"/>
    <w:rsid w:val="007D290A"/>
    <w:rsid w:val="007D3A23"/>
    <w:rsid w:val="007D3B2F"/>
    <w:rsid w:val="007E1385"/>
    <w:rsid w:val="007E219F"/>
    <w:rsid w:val="007E31A0"/>
    <w:rsid w:val="007E3F26"/>
    <w:rsid w:val="007E7382"/>
    <w:rsid w:val="007F1F3A"/>
    <w:rsid w:val="007F277E"/>
    <w:rsid w:val="007F4205"/>
    <w:rsid w:val="007F56F4"/>
    <w:rsid w:val="0080096F"/>
    <w:rsid w:val="00812276"/>
    <w:rsid w:val="00812D72"/>
    <w:rsid w:val="008140D0"/>
    <w:rsid w:val="00816D26"/>
    <w:rsid w:val="008241E2"/>
    <w:rsid w:val="00825A0D"/>
    <w:rsid w:val="008261E6"/>
    <w:rsid w:val="008315D6"/>
    <w:rsid w:val="00834BFC"/>
    <w:rsid w:val="00834EAD"/>
    <w:rsid w:val="0084066A"/>
    <w:rsid w:val="00841083"/>
    <w:rsid w:val="00843BE2"/>
    <w:rsid w:val="00857D06"/>
    <w:rsid w:val="00860C59"/>
    <w:rsid w:val="008612E8"/>
    <w:rsid w:val="00862F1C"/>
    <w:rsid w:val="00862F6F"/>
    <w:rsid w:val="008630A9"/>
    <w:rsid w:val="00875E0C"/>
    <w:rsid w:val="00881410"/>
    <w:rsid w:val="00882B85"/>
    <w:rsid w:val="00885FE3"/>
    <w:rsid w:val="00887E3E"/>
    <w:rsid w:val="008916DB"/>
    <w:rsid w:val="00891FCF"/>
    <w:rsid w:val="0089509D"/>
    <w:rsid w:val="00895417"/>
    <w:rsid w:val="008A0F9A"/>
    <w:rsid w:val="008A21B0"/>
    <w:rsid w:val="008A45F4"/>
    <w:rsid w:val="008A4D5A"/>
    <w:rsid w:val="008B2C76"/>
    <w:rsid w:val="008C0AF8"/>
    <w:rsid w:val="008C27CD"/>
    <w:rsid w:val="008D06C3"/>
    <w:rsid w:val="008D3E67"/>
    <w:rsid w:val="008D5865"/>
    <w:rsid w:val="008D5B85"/>
    <w:rsid w:val="008D7EA3"/>
    <w:rsid w:val="008E3BE7"/>
    <w:rsid w:val="008F188A"/>
    <w:rsid w:val="008F19B4"/>
    <w:rsid w:val="009009A1"/>
    <w:rsid w:val="00901CFF"/>
    <w:rsid w:val="00902A56"/>
    <w:rsid w:val="009143C1"/>
    <w:rsid w:val="009143DE"/>
    <w:rsid w:val="00917DA4"/>
    <w:rsid w:val="009302AE"/>
    <w:rsid w:val="00931E99"/>
    <w:rsid w:val="0093405B"/>
    <w:rsid w:val="00934AAD"/>
    <w:rsid w:val="0093529D"/>
    <w:rsid w:val="009379E2"/>
    <w:rsid w:val="00942FC8"/>
    <w:rsid w:val="009475CF"/>
    <w:rsid w:val="00956246"/>
    <w:rsid w:val="00956E2A"/>
    <w:rsid w:val="00960573"/>
    <w:rsid w:val="00960B99"/>
    <w:rsid w:val="00961BB2"/>
    <w:rsid w:val="00963025"/>
    <w:rsid w:val="00967443"/>
    <w:rsid w:val="009720FC"/>
    <w:rsid w:val="00972849"/>
    <w:rsid w:val="00973750"/>
    <w:rsid w:val="00973D42"/>
    <w:rsid w:val="0097694B"/>
    <w:rsid w:val="0097784C"/>
    <w:rsid w:val="00983809"/>
    <w:rsid w:val="00983943"/>
    <w:rsid w:val="009931F5"/>
    <w:rsid w:val="009938DB"/>
    <w:rsid w:val="009961A8"/>
    <w:rsid w:val="00996BD1"/>
    <w:rsid w:val="009A0183"/>
    <w:rsid w:val="009A2627"/>
    <w:rsid w:val="009A3177"/>
    <w:rsid w:val="009A6E69"/>
    <w:rsid w:val="009B49A1"/>
    <w:rsid w:val="009B58D7"/>
    <w:rsid w:val="009B7A7E"/>
    <w:rsid w:val="009C195D"/>
    <w:rsid w:val="009C19AD"/>
    <w:rsid w:val="009C454E"/>
    <w:rsid w:val="009C5257"/>
    <w:rsid w:val="009D5954"/>
    <w:rsid w:val="009E3657"/>
    <w:rsid w:val="009E4497"/>
    <w:rsid w:val="009E4E6E"/>
    <w:rsid w:val="009E59A8"/>
    <w:rsid w:val="009E6E64"/>
    <w:rsid w:val="009F381D"/>
    <w:rsid w:val="009F4BE5"/>
    <w:rsid w:val="009F560B"/>
    <w:rsid w:val="00A002CE"/>
    <w:rsid w:val="00A0098B"/>
    <w:rsid w:val="00A04316"/>
    <w:rsid w:val="00A10377"/>
    <w:rsid w:val="00A110D1"/>
    <w:rsid w:val="00A11415"/>
    <w:rsid w:val="00A11AE3"/>
    <w:rsid w:val="00A12C23"/>
    <w:rsid w:val="00A14F84"/>
    <w:rsid w:val="00A17BC2"/>
    <w:rsid w:val="00A2223B"/>
    <w:rsid w:val="00A252DE"/>
    <w:rsid w:val="00A26049"/>
    <w:rsid w:val="00A30CC8"/>
    <w:rsid w:val="00A329B3"/>
    <w:rsid w:val="00A33507"/>
    <w:rsid w:val="00A346D1"/>
    <w:rsid w:val="00A4688B"/>
    <w:rsid w:val="00A51C85"/>
    <w:rsid w:val="00A53525"/>
    <w:rsid w:val="00A60D5D"/>
    <w:rsid w:val="00A61D87"/>
    <w:rsid w:val="00A62BDD"/>
    <w:rsid w:val="00A63B9A"/>
    <w:rsid w:val="00A63CD5"/>
    <w:rsid w:val="00A657EA"/>
    <w:rsid w:val="00A6587D"/>
    <w:rsid w:val="00A70509"/>
    <w:rsid w:val="00A74D7C"/>
    <w:rsid w:val="00A8090B"/>
    <w:rsid w:val="00A849E4"/>
    <w:rsid w:val="00A85E99"/>
    <w:rsid w:val="00A87F0A"/>
    <w:rsid w:val="00A91D66"/>
    <w:rsid w:val="00A921E9"/>
    <w:rsid w:val="00A94645"/>
    <w:rsid w:val="00A96494"/>
    <w:rsid w:val="00A96F6D"/>
    <w:rsid w:val="00AA4A7E"/>
    <w:rsid w:val="00AA679C"/>
    <w:rsid w:val="00AC3E71"/>
    <w:rsid w:val="00AD0C07"/>
    <w:rsid w:val="00AD5329"/>
    <w:rsid w:val="00AD663C"/>
    <w:rsid w:val="00AE0BE4"/>
    <w:rsid w:val="00AE170A"/>
    <w:rsid w:val="00AE6D97"/>
    <w:rsid w:val="00AF0982"/>
    <w:rsid w:val="00AF194F"/>
    <w:rsid w:val="00AF1CF4"/>
    <w:rsid w:val="00AF63D5"/>
    <w:rsid w:val="00AF648A"/>
    <w:rsid w:val="00B01898"/>
    <w:rsid w:val="00B01C65"/>
    <w:rsid w:val="00B0382B"/>
    <w:rsid w:val="00B047D2"/>
    <w:rsid w:val="00B0514A"/>
    <w:rsid w:val="00B05F90"/>
    <w:rsid w:val="00B122CF"/>
    <w:rsid w:val="00B13496"/>
    <w:rsid w:val="00B13A27"/>
    <w:rsid w:val="00B162AF"/>
    <w:rsid w:val="00B21C7C"/>
    <w:rsid w:val="00B22D76"/>
    <w:rsid w:val="00B30B34"/>
    <w:rsid w:val="00B36F36"/>
    <w:rsid w:val="00B425F3"/>
    <w:rsid w:val="00B42B03"/>
    <w:rsid w:val="00B42FC6"/>
    <w:rsid w:val="00B46BCD"/>
    <w:rsid w:val="00B509A2"/>
    <w:rsid w:val="00B5561D"/>
    <w:rsid w:val="00B6083D"/>
    <w:rsid w:val="00B6634E"/>
    <w:rsid w:val="00B67015"/>
    <w:rsid w:val="00B70783"/>
    <w:rsid w:val="00B71360"/>
    <w:rsid w:val="00B72B61"/>
    <w:rsid w:val="00B807FD"/>
    <w:rsid w:val="00B83826"/>
    <w:rsid w:val="00B83B69"/>
    <w:rsid w:val="00B83ED6"/>
    <w:rsid w:val="00B91903"/>
    <w:rsid w:val="00B91C38"/>
    <w:rsid w:val="00B94269"/>
    <w:rsid w:val="00B952BC"/>
    <w:rsid w:val="00BA1582"/>
    <w:rsid w:val="00BA2CB3"/>
    <w:rsid w:val="00BA43CC"/>
    <w:rsid w:val="00BB382C"/>
    <w:rsid w:val="00BB3F40"/>
    <w:rsid w:val="00BB4242"/>
    <w:rsid w:val="00BB710E"/>
    <w:rsid w:val="00BB7708"/>
    <w:rsid w:val="00BC0A7E"/>
    <w:rsid w:val="00BC13EF"/>
    <w:rsid w:val="00BC3F02"/>
    <w:rsid w:val="00BC5CEF"/>
    <w:rsid w:val="00BC7102"/>
    <w:rsid w:val="00BD52B1"/>
    <w:rsid w:val="00BD5FC6"/>
    <w:rsid w:val="00BE0922"/>
    <w:rsid w:val="00BE24B1"/>
    <w:rsid w:val="00BE5F49"/>
    <w:rsid w:val="00BF389D"/>
    <w:rsid w:val="00BF5FE4"/>
    <w:rsid w:val="00BF7865"/>
    <w:rsid w:val="00C00D5F"/>
    <w:rsid w:val="00C0181E"/>
    <w:rsid w:val="00C0218F"/>
    <w:rsid w:val="00C02C2E"/>
    <w:rsid w:val="00C04470"/>
    <w:rsid w:val="00C07391"/>
    <w:rsid w:val="00C11710"/>
    <w:rsid w:val="00C13EA3"/>
    <w:rsid w:val="00C1500B"/>
    <w:rsid w:val="00C22801"/>
    <w:rsid w:val="00C22D4B"/>
    <w:rsid w:val="00C242BC"/>
    <w:rsid w:val="00C250D5"/>
    <w:rsid w:val="00C26241"/>
    <w:rsid w:val="00C30856"/>
    <w:rsid w:val="00C30BB2"/>
    <w:rsid w:val="00C3106E"/>
    <w:rsid w:val="00C31337"/>
    <w:rsid w:val="00C31F91"/>
    <w:rsid w:val="00C335BF"/>
    <w:rsid w:val="00C33663"/>
    <w:rsid w:val="00C45D3A"/>
    <w:rsid w:val="00C46640"/>
    <w:rsid w:val="00C47113"/>
    <w:rsid w:val="00C5016A"/>
    <w:rsid w:val="00C535C3"/>
    <w:rsid w:val="00C53DAA"/>
    <w:rsid w:val="00C55956"/>
    <w:rsid w:val="00C60013"/>
    <w:rsid w:val="00C62678"/>
    <w:rsid w:val="00C6293B"/>
    <w:rsid w:val="00C6588B"/>
    <w:rsid w:val="00C71615"/>
    <w:rsid w:val="00C759F7"/>
    <w:rsid w:val="00C82AFB"/>
    <w:rsid w:val="00C85969"/>
    <w:rsid w:val="00C9012E"/>
    <w:rsid w:val="00C910C0"/>
    <w:rsid w:val="00C94560"/>
    <w:rsid w:val="00C97CB1"/>
    <w:rsid w:val="00CA5AF9"/>
    <w:rsid w:val="00CB566B"/>
    <w:rsid w:val="00CB6447"/>
    <w:rsid w:val="00CC2289"/>
    <w:rsid w:val="00CC6B31"/>
    <w:rsid w:val="00CC6B49"/>
    <w:rsid w:val="00CD31C8"/>
    <w:rsid w:val="00CD648C"/>
    <w:rsid w:val="00CD64D6"/>
    <w:rsid w:val="00CE39D8"/>
    <w:rsid w:val="00CE460F"/>
    <w:rsid w:val="00CE625A"/>
    <w:rsid w:val="00CE7354"/>
    <w:rsid w:val="00CF3103"/>
    <w:rsid w:val="00CF3E10"/>
    <w:rsid w:val="00D01F0F"/>
    <w:rsid w:val="00D0313A"/>
    <w:rsid w:val="00D0481D"/>
    <w:rsid w:val="00D051B6"/>
    <w:rsid w:val="00D05546"/>
    <w:rsid w:val="00D10204"/>
    <w:rsid w:val="00D1332A"/>
    <w:rsid w:val="00D14E30"/>
    <w:rsid w:val="00D159B0"/>
    <w:rsid w:val="00D1635C"/>
    <w:rsid w:val="00D22242"/>
    <w:rsid w:val="00D26AC1"/>
    <w:rsid w:val="00D27108"/>
    <w:rsid w:val="00D4437D"/>
    <w:rsid w:val="00D452BF"/>
    <w:rsid w:val="00D508A8"/>
    <w:rsid w:val="00D515D0"/>
    <w:rsid w:val="00D53FE3"/>
    <w:rsid w:val="00D55D25"/>
    <w:rsid w:val="00D578F4"/>
    <w:rsid w:val="00D57A4F"/>
    <w:rsid w:val="00D66636"/>
    <w:rsid w:val="00D67EAD"/>
    <w:rsid w:val="00D72517"/>
    <w:rsid w:val="00D72ED8"/>
    <w:rsid w:val="00D75313"/>
    <w:rsid w:val="00D75AC5"/>
    <w:rsid w:val="00D80173"/>
    <w:rsid w:val="00D822A7"/>
    <w:rsid w:val="00D83257"/>
    <w:rsid w:val="00D851D7"/>
    <w:rsid w:val="00D90AF9"/>
    <w:rsid w:val="00D91E07"/>
    <w:rsid w:val="00D93FD3"/>
    <w:rsid w:val="00DA2574"/>
    <w:rsid w:val="00DA4732"/>
    <w:rsid w:val="00DA4BFD"/>
    <w:rsid w:val="00DA78D3"/>
    <w:rsid w:val="00DB4C04"/>
    <w:rsid w:val="00DB60D2"/>
    <w:rsid w:val="00DB6975"/>
    <w:rsid w:val="00DB7BA9"/>
    <w:rsid w:val="00DC4661"/>
    <w:rsid w:val="00DD29CD"/>
    <w:rsid w:val="00DE2AAC"/>
    <w:rsid w:val="00DE3990"/>
    <w:rsid w:val="00DE4197"/>
    <w:rsid w:val="00DE704E"/>
    <w:rsid w:val="00DE7F64"/>
    <w:rsid w:val="00DF2B2A"/>
    <w:rsid w:val="00DF4E5D"/>
    <w:rsid w:val="00E025AC"/>
    <w:rsid w:val="00E04F99"/>
    <w:rsid w:val="00E0711B"/>
    <w:rsid w:val="00E121BF"/>
    <w:rsid w:val="00E20141"/>
    <w:rsid w:val="00E20D91"/>
    <w:rsid w:val="00E2132C"/>
    <w:rsid w:val="00E2671A"/>
    <w:rsid w:val="00E26BCC"/>
    <w:rsid w:val="00E31B5B"/>
    <w:rsid w:val="00E32CE8"/>
    <w:rsid w:val="00E35E79"/>
    <w:rsid w:val="00E44A1D"/>
    <w:rsid w:val="00E50A3B"/>
    <w:rsid w:val="00E50A99"/>
    <w:rsid w:val="00E5572E"/>
    <w:rsid w:val="00E60F25"/>
    <w:rsid w:val="00E63A5B"/>
    <w:rsid w:val="00E705CB"/>
    <w:rsid w:val="00E707FF"/>
    <w:rsid w:val="00E71677"/>
    <w:rsid w:val="00E7518C"/>
    <w:rsid w:val="00E77E1B"/>
    <w:rsid w:val="00E80167"/>
    <w:rsid w:val="00E85F42"/>
    <w:rsid w:val="00E93B2B"/>
    <w:rsid w:val="00E94477"/>
    <w:rsid w:val="00E95204"/>
    <w:rsid w:val="00E95F65"/>
    <w:rsid w:val="00EA148D"/>
    <w:rsid w:val="00EA44FC"/>
    <w:rsid w:val="00EA4D53"/>
    <w:rsid w:val="00EA4E84"/>
    <w:rsid w:val="00EC2A20"/>
    <w:rsid w:val="00EC4618"/>
    <w:rsid w:val="00ED5D27"/>
    <w:rsid w:val="00EE6944"/>
    <w:rsid w:val="00EE73B8"/>
    <w:rsid w:val="00EE7B59"/>
    <w:rsid w:val="00EF0454"/>
    <w:rsid w:val="00F05512"/>
    <w:rsid w:val="00F112B6"/>
    <w:rsid w:val="00F13AAE"/>
    <w:rsid w:val="00F15D19"/>
    <w:rsid w:val="00F21B22"/>
    <w:rsid w:val="00F26410"/>
    <w:rsid w:val="00F26EB8"/>
    <w:rsid w:val="00F2715A"/>
    <w:rsid w:val="00F304E9"/>
    <w:rsid w:val="00F4012A"/>
    <w:rsid w:val="00F41B01"/>
    <w:rsid w:val="00F45E31"/>
    <w:rsid w:val="00F50CDA"/>
    <w:rsid w:val="00F5396A"/>
    <w:rsid w:val="00F548C2"/>
    <w:rsid w:val="00F566F0"/>
    <w:rsid w:val="00F57495"/>
    <w:rsid w:val="00F67150"/>
    <w:rsid w:val="00F674DF"/>
    <w:rsid w:val="00F73B38"/>
    <w:rsid w:val="00F77A47"/>
    <w:rsid w:val="00F80868"/>
    <w:rsid w:val="00F81EDE"/>
    <w:rsid w:val="00F82B9B"/>
    <w:rsid w:val="00F837AA"/>
    <w:rsid w:val="00F84958"/>
    <w:rsid w:val="00F87FBE"/>
    <w:rsid w:val="00F910D1"/>
    <w:rsid w:val="00F921BE"/>
    <w:rsid w:val="00FA0904"/>
    <w:rsid w:val="00FA11B1"/>
    <w:rsid w:val="00FA4F39"/>
    <w:rsid w:val="00FA699C"/>
    <w:rsid w:val="00FB26E9"/>
    <w:rsid w:val="00FB2DC8"/>
    <w:rsid w:val="00FB6C4C"/>
    <w:rsid w:val="00FB747B"/>
    <w:rsid w:val="00FC1B1F"/>
    <w:rsid w:val="00FC200E"/>
    <w:rsid w:val="00FC26C8"/>
    <w:rsid w:val="00FC5604"/>
    <w:rsid w:val="00FD2084"/>
    <w:rsid w:val="00FD3879"/>
    <w:rsid w:val="00FD3B53"/>
    <w:rsid w:val="00FE173D"/>
    <w:rsid w:val="00FE2C83"/>
    <w:rsid w:val="00FE39E3"/>
    <w:rsid w:val="00FE7AFD"/>
    <w:rsid w:val="00FF009F"/>
    <w:rsid w:val="00FF5454"/>
    <w:rsid w:val="00FF5F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42E86"/>
  <w15:chartTrackingRefBased/>
  <w15:docId w15:val="{E712E2A2-1228-460F-A8CA-33BBB18F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162AF"/>
    <w:pPr>
      <w:suppressAutoHyphens/>
    </w:pPr>
  </w:style>
  <w:style w:type="paragraph" w:styleId="Titre1">
    <w:name w:val="heading 1"/>
    <w:basedOn w:val="Normal"/>
    <w:next w:val="Normal"/>
    <w:link w:val="Titre1Car"/>
    <w:qFormat/>
    <w:pPr>
      <w:keepNext/>
      <w:widowControl w:val="0"/>
      <w:numPr>
        <w:numId w:val="3"/>
      </w:numPr>
      <w:spacing w:before="360"/>
      <w:outlineLvl w:val="0"/>
    </w:pPr>
    <w:rPr>
      <w:b/>
      <w:bCs/>
      <w:sz w:val="28"/>
      <w:szCs w:val="28"/>
    </w:rPr>
  </w:style>
  <w:style w:type="paragraph" w:styleId="Titre2">
    <w:name w:val="heading 2"/>
    <w:basedOn w:val="Normal"/>
    <w:next w:val="Normal"/>
    <w:qFormat/>
    <w:pPr>
      <w:keepNext/>
      <w:widowControl w:val="0"/>
      <w:numPr>
        <w:ilvl w:val="1"/>
        <w:numId w:val="3"/>
      </w:numPr>
      <w:spacing w:before="240"/>
      <w:outlineLvl w:val="1"/>
    </w:pPr>
    <w:rPr>
      <w:b/>
      <w:bCs/>
      <w:sz w:val="24"/>
      <w:szCs w:val="24"/>
    </w:rPr>
  </w:style>
  <w:style w:type="paragraph" w:styleId="Titre3">
    <w:name w:val="heading 3"/>
    <w:basedOn w:val="Normal"/>
    <w:next w:val="WW-Retraitnormal"/>
    <w:qFormat/>
    <w:pPr>
      <w:keepNext/>
      <w:widowControl w:val="0"/>
      <w:numPr>
        <w:ilvl w:val="2"/>
        <w:numId w:val="3"/>
      </w:numPr>
      <w:spacing w:before="120"/>
      <w:outlineLvl w:val="2"/>
    </w:pPr>
    <w:rPr>
      <w:b/>
      <w:bCs/>
      <w:sz w:val="24"/>
      <w:szCs w:val="24"/>
    </w:rPr>
  </w:style>
  <w:style w:type="paragraph" w:styleId="Titre4">
    <w:name w:val="heading 4"/>
    <w:basedOn w:val="Normal"/>
    <w:next w:val="Normal"/>
    <w:qFormat/>
    <w:pPr>
      <w:keepNext/>
      <w:numPr>
        <w:ilvl w:val="3"/>
        <w:numId w:val="3"/>
      </w:numPr>
      <w:jc w:val="center"/>
      <w:outlineLvl w:val="3"/>
    </w:pPr>
    <w:rPr>
      <w:b/>
      <w:bCs/>
      <w:sz w:val="28"/>
      <w:szCs w:val="28"/>
    </w:rPr>
  </w:style>
  <w:style w:type="paragraph" w:styleId="Titre5">
    <w:name w:val="heading 5"/>
    <w:basedOn w:val="Normal"/>
    <w:next w:val="Normal"/>
    <w:qFormat/>
    <w:pPr>
      <w:keepNext/>
      <w:numPr>
        <w:ilvl w:val="4"/>
        <w:numId w:val="3"/>
      </w:numPr>
      <w:tabs>
        <w:tab w:val="left" w:pos="0"/>
      </w:tabs>
      <w:jc w:val="both"/>
      <w:outlineLvl w:val="4"/>
    </w:pPr>
    <w:rPr>
      <w:rFonts w:ascii="Arial" w:hAnsi="Arial" w:cs="Arial"/>
      <w:b/>
      <w:bCs/>
      <w:sz w:val="24"/>
      <w:szCs w:val="24"/>
      <w:u w:val="single"/>
    </w:rPr>
  </w:style>
  <w:style w:type="paragraph" w:styleId="Titre6">
    <w:name w:val="heading 6"/>
    <w:basedOn w:val="Normal"/>
    <w:next w:val="Normal"/>
    <w:qFormat/>
    <w:pPr>
      <w:keepNext/>
      <w:outlineLvl w:val="5"/>
    </w:pPr>
    <w:rPr>
      <w:b/>
      <w:bCs/>
      <w:sz w:val="28"/>
      <w:szCs w:val="28"/>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sz w:val="18"/>
      <w:szCs w:val="18"/>
    </w:rPr>
  </w:style>
  <w:style w:type="character" w:customStyle="1" w:styleId="WW8Num3z0">
    <w:name w:val="WW8Num3z0"/>
    <w:rPr>
      <w:rFonts w:ascii="Symbol" w:hAnsi="Symbol"/>
      <w:sz w:val="18"/>
      <w:szCs w:val="18"/>
    </w:rPr>
  </w:style>
  <w:style w:type="character" w:customStyle="1" w:styleId="WW8Num4z0">
    <w:name w:val="WW8Num4z0"/>
    <w:rPr>
      <w:rFonts w:ascii="Symbol" w:hAnsi="Symbol"/>
      <w:sz w:val="18"/>
      <w:szCs w:val="18"/>
    </w:rPr>
  </w:style>
  <w:style w:type="character" w:customStyle="1" w:styleId="WW8Num5z0">
    <w:name w:val="WW8Num5z0"/>
    <w:rPr>
      <w:rFonts w:ascii="StarSymbol" w:hAnsi="StarSymbol"/>
      <w:sz w:val="18"/>
      <w:szCs w:val="18"/>
    </w:rPr>
  </w:style>
  <w:style w:type="character" w:customStyle="1" w:styleId="WW8Num6z0">
    <w:name w:val="WW8Num6z0"/>
    <w:rPr>
      <w:rFonts w:ascii="StarSymbol" w:hAnsi="StarSymbol"/>
    </w:rPr>
  </w:style>
  <w:style w:type="character" w:customStyle="1" w:styleId="WW-Policepardfaut">
    <w:name w:val="WW-Police par défaut"/>
  </w:style>
  <w:style w:type="character" w:customStyle="1" w:styleId="WW-WW8Num4z0">
    <w:name w:val="WW-WW8Num4z0"/>
    <w:rPr>
      <w:rFonts w:ascii="Symbol" w:hAnsi="Symbol"/>
      <w:sz w:val="18"/>
      <w:szCs w:val="18"/>
    </w:rPr>
  </w:style>
  <w:style w:type="character" w:customStyle="1" w:styleId="WW-WW8Num5z0">
    <w:name w:val="WW-WW8Num5z0"/>
    <w:rPr>
      <w:rFonts w:ascii="Symbol" w:hAnsi="Symbol"/>
      <w:sz w:val="18"/>
      <w:szCs w:val="18"/>
    </w:rPr>
  </w:style>
  <w:style w:type="character" w:customStyle="1" w:styleId="WW-WW8Num6z0">
    <w:name w:val="WW-WW8Num6z0"/>
    <w:rPr>
      <w:rFonts w:ascii="Symbol" w:hAnsi="Symbol"/>
      <w:sz w:val="18"/>
      <w:szCs w:val="18"/>
    </w:rPr>
  </w:style>
  <w:style w:type="character" w:customStyle="1" w:styleId="WW8Num7z0">
    <w:name w:val="WW8Num7z0"/>
    <w:rPr>
      <w:rFonts w:ascii="StarSymbol" w:hAnsi="StarSymbol"/>
      <w:sz w:val="18"/>
      <w:szCs w:val="18"/>
    </w:rPr>
  </w:style>
  <w:style w:type="character" w:customStyle="1" w:styleId="WW8Num8z0">
    <w:name w:val="WW8Num8z0"/>
    <w:rPr>
      <w:rFonts w:ascii="Symbol" w:hAnsi="Symbol"/>
    </w:rPr>
  </w:style>
  <w:style w:type="character" w:customStyle="1" w:styleId="WW8Num9z0">
    <w:name w:val="WW8Num9z0"/>
    <w:rPr>
      <w:rFonts w:ascii="Symbol" w:hAnsi="Symbol"/>
      <w:sz w:val="18"/>
      <w:szCs w:val="18"/>
    </w:rPr>
  </w:style>
  <w:style w:type="character" w:customStyle="1" w:styleId="WW8Num11z0">
    <w:name w:val="WW8Num11z0"/>
    <w:rPr>
      <w:b w:val="0"/>
      <w:bCs w:val="0"/>
    </w:rPr>
  </w:style>
  <w:style w:type="character" w:customStyle="1" w:styleId="WW-Policepardfaut1">
    <w:name w:val="WW-Police par défaut1"/>
  </w:style>
  <w:style w:type="character" w:customStyle="1" w:styleId="WW-WW8Num5z01">
    <w:name w:val="WW-WW8Num5z01"/>
    <w:rPr>
      <w:rFonts w:ascii="Symbol" w:hAnsi="Symbol"/>
      <w:sz w:val="18"/>
      <w:szCs w:val="18"/>
    </w:rPr>
  </w:style>
  <w:style w:type="character" w:customStyle="1" w:styleId="WW-WW8Num6z01">
    <w:name w:val="WW-WW8Num6z01"/>
    <w:rPr>
      <w:rFonts w:ascii="Symbol" w:hAnsi="Symbol"/>
      <w:sz w:val="18"/>
      <w:szCs w:val="18"/>
    </w:rPr>
  </w:style>
  <w:style w:type="character" w:customStyle="1" w:styleId="WW-WW8Num7z0">
    <w:name w:val="WW-WW8Num7z0"/>
    <w:rPr>
      <w:rFonts w:ascii="Symbol" w:hAnsi="Symbol"/>
      <w:sz w:val="18"/>
      <w:szCs w:val="18"/>
    </w:rPr>
  </w:style>
  <w:style w:type="character" w:customStyle="1" w:styleId="WW-WW8Num8z0">
    <w:name w:val="WW-WW8Num8z0"/>
    <w:rPr>
      <w:rFonts w:ascii="Symbol" w:hAnsi="Symbol"/>
      <w:sz w:val="18"/>
      <w:szCs w:val="18"/>
    </w:rPr>
  </w:style>
  <w:style w:type="character" w:customStyle="1" w:styleId="WW-WW8Num9z0">
    <w:name w:val="WW-WW8Num9z0"/>
    <w:rPr>
      <w:rFonts w:ascii="Symbol" w:hAnsi="Symbol"/>
      <w:sz w:val="18"/>
      <w:szCs w:val="18"/>
    </w:rPr>
  </w:style>
  <w:style w:type="character" w:customStyle="1" w:styleId="WW-Absatz-Standardschriftart">
    <w:name w:val="WW-Absatz-Standardschriftart"/>
  </w:style>
  <w:style w:type="character" w:customStyle="1" w:styleId="WW-WW8Num3z0">
    <w:name w:val="WW-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5z011">
    <w:name w:val="WW-WW8Num5z0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WW8Num6z011">
    <w:name w:val="WW-WW8Num6z011"/>
    <w:rPr>
      <w:rFonts w:ascii="Symbol" w:hAnsi="Symbol"/>
    </w:rPr>
  </w:style>
  <w:style w:type="character" w:customStyle="1" w:styleId="WW8NumSt1z0">
    <w:name w:val="WW8NumSt1z0"/>
    <w:rPr>
      <w:rFonts w:ascii="Symbol" w:hAnsi="Symbol"/>
    </w:rPr>
  </w:style>
  <w:style w:type="character" w:customStyle="1" w:styleId="WW8NumSt6z0">
    <w:name w:val="WW8NumSt6z0"/>
    <w:rPr>
      <w:rFonts w:ascii="Symbol" w:hAnsi="Symbol"/>
    </w:rPr>
  </w:style>
  <w:style w:type="character" w:customStyle="1" w:styleId="WW-Policepardfaut11">
    <w:name w:val="WW-Police par défaut11"/>
  </w:style>
  <w:style w:type="character" w:styleId="Numrodepage">
    <w:name w:val="page number"/>
    <w:basedOn w:val="WW-Policepardfaut11"/>
  </w:style>
  <w:style w:type="character" w:customStyle="1" w:styleId="Caractresdenumrotation">
    <w:name w:val="Caractères de numérotation"/>
  </w:style>
  <w:style w:type="character" w:customStyle="1" w:styleId="WW-Caractresdenumrotation">
    <w:name w:val="WW-Caractères de numérotation"/>
  </w:style>
  <w:style w:type="character" w:customStyle="1" w:styleId="WW-Caractresdenumrotation1">
    <w:name w:val="WW-Caractères de numérotation1"/>
  </w:style>
  <w:style w:type="character" w:customStyle="1" w:styleId="WW-Caractresdenumrotation11">
    <w:name w:val="WW-Caractères de numérotation11"/>
  </w:style>
  <w:style w:type="character" w:customStyle="1" w:styleId="Puces">
    <w:name w:val="Puces"/>
    <w:rPr>
      <w:rFonts w:ascii="StarSymbol" w:eastAsia="StarSymbol" w:hAnsi="StarSymbol" w:cs="Courier New"/>
      <w:sz w:val="18"/>
      <w:szCs w:val="18"/>
    </w:rPr>
  </w:style>
  <w:style w:type="character" w:customStyle="1" w:styleId="WW-Puces">
    <w:name w:val="WW-Puces"/>
    <w:rPr>
      <w:rFonts w:ascii="StarSymbol" w:eastAsia="StarSymbol" w:hAnsi="StarSymbol" w:cs="Wingdings"/>
      <w:sz w:val="18"/>
      <w:szCs w:val="18"/>
    </w:rPr>
  </w:style>
  <w:style w:type="character" w:customStyle="1" w:styleId="WW-Puces1">
    <w:name w:val="WW-Puces1"/>
    <w:rPr>
      <w:sz w:val="18"/>
      <w:szCs w:val="18"/>
    </w:rPr>
  </w:style>
  <w:style w:type="character" w:customStyle="1" w:styleId="WW-Puces11">
    <w:name w:val="WW-Puces11"/>
    <w:rPr>
      <w:sz w:val="18"/>
      <w:szCs w:val="18"/>
    </w:rPr>
  </w:style>
  <w:style w:type="character" w:customStyle="1" w:styleId="WW-Marquedecommentaire">
    <w:name w:val="WW-Marque de commentaire"/>
    <w:rPr>
      <w:sz w:val="16"/>
      <w:szCs w:val="16"/>
    </w:rPr>
  </w:style>
  <w:style w:type="character" w:customStyle="1" w:styleId="WW-Marquedecommentaire1">
    <w:name w:val="WW-Marque de commentaire1"/>
    <w:rPr>
      <w:sz w:val="16"/>
      <w:szCs w:val="16"/>
    </w:rPr>
  </w:style>
  <w:style w:type="paragraph" w:styleId="Corpsdetexte">
    <w:name w:val="Body Text"/>
    <w:basedOn w:val="Normal"/>
    <w:link w:val="CorpsdetexteCar"/>
    <w:pPr>
      <w:widowControl w:val="0"/>
      <w:spacing w:before="60"/>
      <w:ind w:firstLine="284"/>
      <w:jc w:val="both"/>
    </w:pPr>
    <w:rPr>
      <w:lang w:val="x-none"/>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styleId="Titre">
    <w:name w:val="Title"/>
    <w:basedOn w:val="Normal"/>
    <w:next w:val="Corpsdetexte"/>
    <w:qFormat/>
    <w:pPr>
      <w:keepNext/>
      <w:spacing w:before="240" w:after="120"/>
    </w:pPr>
    <w:rPr>
      <w:sz w:val="28"/>
      <w:szCs w:val="28"/>
    </w:rPr>
  </w:style>
  <w:style w:type="paragraph" w:styleId="Sous-titre">
    <w:name w:val="Subtitle"/>
    <w:basedOn w:val="Titre"/>
    <w:next w:val="Corpsdetexte"/>
    <w:qFormat/>
    <w:pPr>
      <w:jc w:val="center"/>
    </w:pPr>
    <w:rPr>
      <w:i/>
      <w:iCs/>
    </w:rPr>
  </w:style>
  <w:style w:type="paragraph" w:styleId="TM1">
    <w:name w:val="toc 1"/>
    <w:basedOn w:val="Normal"/>
    <w:semiHidden/>
    <w:pPr>
      <w:keepNext/>
      <w:spacing w:before="240"/>
    </w:pPr>
    <w:rPr>
      <w:b/>
      <w:bCs/>
      <w:sz w:val="22"/>
      <w:szCs w:val="22"/>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pPr>
      <w:jc w:val="both"/>
    </w:pPr>
    <w:rPr>
      <w:sz w:val="22"/>
      <w:szCs w:val="22"/>
    </w:rPr>
  </w:style>
  <w:style w:type="paragraph" w:styleId="Pieddepage">
    <w:name w:val="footer"/>
    <w:basedOn w:val="Normal"/>
    <w:pPr>
      <w:widowControl w:val="0"/>
      <w:tabs>
        <w:tab w:val="right" w:pos="9072"/>
      </w:tabs>
    </w:pPr>
  </w:style>
  <w:style w:type="paragraph" w:customStyle="1" w:styleId="WW-Corpsdetexte3">
    <w:name w:val="WW-Corps de texte 3"/>
    <w:basedOn w:val="Normal"/>
    <w:pPr>
      <w:widowControl w:val="0"/>
      <w:spacing w:before="60"/>
      <w:ind w:left="567" w:firstLine="284"/>
      <w:jc w:val="both"/>
    </w:pPr>
  </w:style>
  <w:style w:type="paragraph" w:customStyle="1" w:styleId="WW-Retraitnormal">
    <w:name w:val="WW-Retrait normal"/>
    <w:basedOn w:val="Normal"/>
    <w:pPr>
      <w:ind w:left="708"/>
    </w:pPr>
  </w:style>
  <w:style w:type="paragraph" w:customStyle="1" w:styleId="WW-Retraitcorpsdetexte2">
    <w:name w:val="WW-Retrait corps de texte 2"/>
    <w:basedOn w:val="Normal"/>
    <w:pPr>
      <w:ind w:left="284" w:firstLine="283"/>
    </w:pPr>
    <w:rPr>
      <w:sz w:val="22"/>
      <w:szCs w:val="22"/>
    </w:rPr>
  </w:style>
  <w:style w:type="paragraph" w:customStyle="1" w:styleId="WW-Corpsdetexte2">
    <w:name w:val="WW-Corps de texte 2"/>
    <w:basedOn w:val="Normal"/>
    <w:pPr>
      <w:jc w:val="both"/>
    </w:pPr>
    <w:rPr>
      <w:sz w:val="24"/>
      <w:szCs w:val="24"/>
    </w:rPr>
  </w:style>
  <w:style w:type="paragraph" w:customStyle="1" w:styleId="WW-Retraitcorpsdetexte3">
    <w:name w:val="WW-Retrait corps de texte 3"/>
    <w:basedOn w:val="Normal"/>
    <w:pPr>
      <w:widowControl w:val="0"/>
      <w:ind w:left="426" w:firstLine="425"/>
    </w:pPr>
    <w:rPr>
      <w:sz w:val="24"/>
      <w:szCs w:val="24"/>
    </w:rPr>
  </w:style>
  <w:style w:type="paragraph" w:styleId="En-tte">
    <w:name w:val="header"/>
    <w:basedOn w:val="Normal"/>
    <w:pPr>
      <w:tabs>
        <w:tab w:val="center" w:pos="4536"/>
        <w:tab w:val="right" w:pos="9072"/>
      </w:tabs>
    </w:pPr>
  </w:style>
  <w:style w:type="paragraph" w:styleId="TM2">
    <w:name w:val="toc 2"/>
    <w:basedOn w:val="Normal"/>
    <w:semiHidden/>
    <w:pPr>
      <w:keepNext/>
      <w:widowControl w:val="0"/>
      <w:spacing w:before="120"/>
      <w:ind w:left="567"/>
    </w:pPr>
    <w:rPr>
      <w:rFonts w:ascii="Arial" w:hAnsi="Arial" w:cs="Arial"/>
      <w:b/>
      <w:bCs/>
    </w:rPr>
  </w:style>
  <w:style w:type="paragraph" w:customStyle="1" w:styleId="Titredocument">
    <w:name w:val="Titre document"/>
    <w:basedOn w:val="Normal"/>
    <w:pPr>
      <w:widowControl w:val="0"/>
      <w:spacing w:before="720" w:after="240"/>
      <w:jc w:val="center"/>
    </w:pPr>
    <w:rPr>
      <w:rFonts w:ascii="Arial" w:hAnsi="Arial" w:cs="Arial"/>
      <w:b/>
      <w:bCs/>
      <w:sz w:val="40"/>
      <w:szCs w:val="40"/>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Textedebulles">
    <w:name w:val="WW-Texte de bulles"/>
    <w:basedOn w:val="Normal"/>
    <w:rPr>
      <w:rFonts w:ascii="Tahoma" w:hAnsi="Tahoma" w:cs="Tahoma"/>
      <w:sz w:val="16"/>
      <w:szCs w:val="16"/>
    </w:rPr>
  </w:style>
  <w:style w:type="paragraph" w:customStyle="1" w:styleId="Contenuducadre">
    <w:name w:val="Contenu du cadre"/>
    <w:basedOn w:val="Corpsdetexte"/>
  </w:style>
  <w:style w:type="paragraph" w:customStyle="1" w:styleId="Numrotation1">
    <w:name w:val="Numérotation 1"/>
    <w:basedOn w:val="Liste"/>
    <w:pPr>
      <w:spacing w:before="0" w:after="120"/>
      <w:ind w:left="283" w:hanging="283"/>
    </w:pPr>
  </w:style>
  <w:style w:type="paragraph" w:customStyle="1" w:styleId="Numrotation1dbut">
    <w:name w:val="Numérotation 1 début"/>
    <w:basedOn w:val="Liste"/>
    <w:pPr>
      <w:spacing w:before="240" w:after="120"/>
      <w:ind w:left="283" w:hanging="283"/>
    </w:pPr>
  </w:style>
  <w:style w:type="paragraph" w:customStyle="1" w:styleId="Numrotation1fin">
    <w:name w:val="Numérotation 1 fin"/>
    <w:basedOn w:val="Liste"/>
    <w:pPr>
      <w:spacing w:before="0" w:after="240"/>
      <w:ind w:left="283" w:hanging="283"/>
    </w:pPr>
  </w:style>
  <w:style w:type="paragraph" w:customStyle="1" w:styleId="WW-Corpsdetexte31">
    <w:name w:val="WW-Corps de texte 31"/>
    <w:basedOn w:val="Normal"/>
    <w:pPr>
      <w:widowControl w:val="0"/>
      <w:spacing w:before="60"/>
      <w:ind w:left="567" w:firstLine="284"/>
      <w:jc w:val="both"/>
    </w:pPr>
  </w:style>
  <w:style w:type="paragraph" w:customStyle="1" w:styleId="WW-Retraitcorpsdetexte21">
    <w:name w:val="WW-Retrait corps de texte 21"/>
    <w:basedOn w:val="Normal"/>
    <w:pPr>
      <w:ind w:firstLine="709"/>
      <w:jc w:val="both"/>
    </w:pPr>
    <w:rPr>
      <w:sz w:val="22"/>
      <w:szCs w:val="22"/>
    </w:rPr>
  </w:style>
  <w:style w:type="paragraph" w:customStyle="1" w:styleId="WW-Commentaire">
    <w:name w:val="WW-Commentaire"/>
    <w:basedOn w:val="Normal"/>
  </w:style>
  <w:style w:type="paragraph" w:customStyle="1" w:styleId="WW-Retraitcorpsdetexte31">
    <w:name w:val="WW-Retrait corps de texte 31"/>
    <w:basedOn w:val="Normal"/>
    <w:pPr>
      <w:ind w:firstLine="284"/>
      <w:jc w:val="both"/>
    </w:pPr>
    <w:rPr>
      <w:color w:val="FF0000"/>
      <w:sz w:val="22"/>
      <w:szCs w:val="22"/>
    </w:rPr>
  </w:style>
  <w:style w:type="paragraph" w:customStyle="1" w:styleId="WW-Retraitcorpsdetexte212">
    <w:name w:val="WW-Retrait corps de texte 212"/>
    <w:basedOn w:val="Normal"/>
    <w:pPr>
      <w:ind w:firstLine="283"/>
      <w:jc w:val="both"/>
    </w:pPr>
    <w:rPr>
      <w:sz w:val="22"/>
      <w:szCs w:val="22"/>
    </w:rPr>
  </w:style>
  <w:style w:type="paragraph" w:customStyle="1" w:styleId="WW-Commentaire1">
    <w:name w:val="WW-Commentaire1"/>
    <w:basedOn w:val="Normal"/>
  </w:style>
  <w:style w:type="paragraph" w:styleId="Explorateurdedocuments">
    <w:name w:val="Document Map"/>
    <w:basedOn w:val="Normal"/>
    <w:semiHidden/>
    <w:pPr>
      <w:shd w:val="clear" w:color="auto" w:fill="000080"/>
    </w:pPr>
    <w:rPr>
      <w:rFonts w:ascii="Tahoma" w:hAnsi="Tahoma" w:cs="Tahoma"/>
    </w:rPr>
  </w:style>
  <w:style w:type="paragraph" w:styleId="Retraitcorpsdetexte2">
    <w:name w:val="Body Text Indent 2"/>
    <w:basedOn w:val="Normal"/>
    <w:pPr>
      <w:ind w:firstLine="284"/>
      <w:jc w:val="both"/>
    </w:pPr>
    <w:rPr>
      <w:sz w:val="22"/>
      <w:szCs w:val="22"/>
    </w:rPr>
  </w:style>
  <w:style w:type="paragraph" w:styleId="Notedebasdepage">
    <w:name w:val="footnote text"/>
    <w:basedOn w:val="Normal"/>
    <w:semiHidden/>
    <w:pPr>
      <w:suppressAutoHyphens w:val="0"/>
    </w:pPr>
    <w:rPr>
      <w:rFonts w:ascii="Univers" w:hAnsi="Univers"/>
    </w:rPr>
  </w:style>
  <w:style w:type="paragraph" w:customStyle="1" w:styleId="fcasegauche">
    <w:name w:val="f_case_gauche"/>
    <w:basedOn w:val="Normal"/>
    <w:pPr>
      <w:suppressAutoHyphens w:val="0"/>
      <w:spacing w:after="60"/>
      <w:ind w:left="284" w:hanging="284"/>
      <w:jc w:val="both"/>
    </w:pPr>
    <w:rPr>
      <w:rFonts w:ascii="Univers" w:hAnsi="Univers"/>
    </w:rPr>
  </w:style>
  <w:style w:type="paragraph" w:customStyle="1" w:styleId="fcase1ertab">
    <w:name w:val="f_case_1ertab"/>
    <w:basedOn w:val="Normal"/>
    <w:pPr>
      <w:tabs>
        <w:tab w:val="left" w:pos="426"/>
      </w:tabs>
      <w:suppressAutoHyphens w:val="0"/>
      <w:ind w:left="709" w:hanging="709"/>
      <w:jc w:val="both"/>
    </w:pPr>
    <w:rPr>
      <w:rFonts w:ascii="Univers" w:hAnsi="Univers"/>
    </w:rPr>
  </w:style>
  <w:style w:type="character" w:styleId="Appelnotedebasdep">
    <w:name w:val="footnote reference"/>
    <w:semiHidden/>
    <w:rPr>
      <w:rFonts w:cs="Times New Roman"/>
      <w:vertAlign w:val="superscript"/>
    </w:rPr>
  </w:style>
  <w:style w:type="paragraph" w:styleId="Corpsdetexte2">
    <w:name w:val="Body Text 2"/>
    <w:basedOn w:val="Normal"/>
    <w:pPr>
      <w:spacing w:after="120" w:line="480" w:lineRule="auto"/>
    </w:p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Style5">
    <w:name w:val="Style 5"/>
    <w:basedOn w:val="Normal"/>
    <w:pPr>
      <w:widowControl w:val="0"/>
      <w:tabs>
        <w:tab w:val="left" w:pos="1440"/>
      </w:tabs>
      <w:suppressAutoHyphens w:val="0"/>
      <w:spacing w:line="360" w:lineRule="auto"/>
      <w:ind w:left="900"/>
    </w:pPr>
    <w:rPr>
      <w:noProof/>
      <w:color w:val="000000"/>
    </w:rPr>
  </w:style>
  <w:style w:type="paragraph" w:customStyle="1" w:styleId="Style1">
    <w:name w:val="Style 1"/>
    <w:basedOn w:val="Normal"/>
    <w:pPr>
      <w:widowControl w:val="0"/>
      <w:tabs>
        <w:tab w:val="left" w:pos="1620"/>
      </w:tabs>
      <w:suppressAutoHyphens w:val="0"/>
      <w:autoSpaceDE w:val="0"/>
      <w:autoSpaceDN w:val="0"/>
      <w:spacing w:line="360" w:lineRule="auto"/>
      <w:ind w:left="1584" w:hanging="360"/>
    </w:pPr>
    <w:rPr>
      <w:sz w:val="24"/>
      <w:szCs w:val="24"/>
    </w:rPr>
  </w:style>
  <w:style w:type="character" w:styleId="Marquedecommentaire">
    <w:name w:val="annotation reference"/>
    <w:uiPriority w:val="99"/>
    <w:rsid w:val="003512C2"/>
    <w:rPr>
      <w:sz w:val="16"/>
      <w:szCs w:val="16"/>
    </w:rPr>
  </w:style>
  <w:style w:type="paragraph" w:styleId="Commentaire">
    <w:name w:val="annotation text"/>
    <w:basedOn w:val="Normal"/>
    <w:link w:val="CommentaireCar"/>
    <w:uiPriority w:val="99"/>
    <w:rsid w:val="003512C2"/>
    <w:rPr>
      <w:lang w:val="x-none"/>
    </w:rPr>
  </w:style>
  <w:style w:type="paragraph" w:styleId="Objetducommentaire">
    <w:name w:val="annotation subject"/>
    <w:basedOn w:val="Commentaire"/>
    <w:next w:val="Commentaire"/>
    <w:semiHidden/>
    <w:rsid w:val="003512C2"/>
    <w:rPr>
      <w:b/>
      <w:bCs/>
    </w:rPr>
  </w:style>
  <w:style w:type="paragraph" w:styleId="Textedebulles">
    <w:name w:val="Balloon Text"/>
    <w:basedOn w:val="Normal"/>
    <w:semiHidden/>
    <w:rsid w:val="003512C2"/>
    <w:rPr>
      <w:rFonts w:ascii="Tahoma" w:hAnsi="Tahoma" w:cs="Tahoma"/>
      <w:sz w:val="16"/>
      <w:szCs w:val="16"/>
    </w:rPr>
  </w:style>
  <w:style w:type="paragraph" w:styleId="Retraitcorpsdetexte3">
    <w:name w:val="Body Text Indent 3"/>
    <w:basedOn w:val="Normal"/>
    <w:rsid w:val="00C46640"/>
    <w:pPr>
      <w:spacing w:after="120"/>
      <w:ind w:left="283"/>
    </w:pPr>
    <w:rPr>
      <w:sz w:val="16"/>
      <w:szCs w:val="16"/>
    </w:rPr>
  </w:style>
  <w:style w:type="paragraph" w:styleId="NormalWeb">
    <w:name w:val="Normal (Web)"/>
    <w:basedOn w:val="Normal"/>
    <w:uiPriority w:val="99"/>
    <w:rsid w:val="00DB6975"/>
    <w:pPr>
      <w:spacing w:before="280" w:after="280"/>
    </w:pPr>
    <w:rPr>
      <w:sz w:val="24"/>
      <w:szCs w:val="24"/>
      <w:lang w:eastAsia="ar-SA"/>
    </w:rPr>
  </w:style>
  <w:style w:type="character" w:styleId="Lienhypertexte">
    <w:name w:val="Hyperlink"/>
    <w:rsid w:val="00312A61"/>
    <w:rPr>
      <w:color w:val="0000FF"/>
      <w:u w:val="single"/>
    </w:rPr>
  </w:style>
  <w:style w:type="paragraph" w:customStyle="1" w:styleId="Listepuce0">
    <w:name w:val="Liste ・puce"/>
    <w:basedOn w:val="Normal"/>
    <w:rsid w:val="001B5D47"/>
    <w:pPr>
      <w:widowControl w:val="0"/>
      <w:tabs>
        <w:tab w:val="left" w:pos="284"/>
      </w:tabs>
      <w:suppressAutoHyphens w:val="0"/>
      <w:autoSpaceDN w:val="0"/>
      <w:adjustRightInd w:val="0"/>
      <w:spacing w:before="60"/>
      <w:ind w:left="284"/>
      <w:jc w:val="both"/>
    </w:pPr>
  </w:style>
  <w:style w:type="character" w:styleId="lev">
    <w:name w:val="Strong"/>
    <w:uiPriority w:val="22"/>
    <w:qFormat/>
    <w:rsid w:val="001B5D47"/>
    <w:rPr>
      <w:b/>
      <w:bCs/>
    </w:rPr>
  </w:style>
  <w:style w:type="paragraph" w:customStyle="1" w:styleId="Normal2">
    <w:name w:val="Normal2"/>
    <w:basedOn w:val="Normal"/>
    <w:rsid w:val="008916DB"/>
    <w:pPr>
      <w:keepLines/>
      <w:tabs>
        <w:tab w:val="left" w:pos="567"/>
        <w:tab w:val="left" w:pos="851"/>
        <w:tab w:val="left" w:pos="1134"/>
      </w:tabs>
      <w:suppressAutoHyphens w:val="0"/>
      <w:ind w:left="284" w:firstLine="284"/>
      <w:jc w:val="both"/>
    </w:pPr>
    <w:rPr>
      <w:sz w:val="22"/>
    </w:rPr>
  </w:style>
  <w:style w:type="paragraph" w:styleId="Corpsdetexte3">
    <w:name w:val="Body Text 3"/>
    <w:basedOn w:val="Normal"/>
    <w:link w:val="Corpsdetexte3Car"/>
    <w:rsid w:val="001F37E0"/>
    <w:pPr>
      <w:spacing w:after="120"/>
    </w:pPr>
    <w:rPr>
      <w:sz w:val="16"/>
      <w:szCs w:val="16"/>
      <w:lang w:val="x-none"/>
    </w:rPr>
  </w:style>
  <w:style w:type="character" w:customStyle="1" w:styleId="Corpsdetexte3Car">
    <w:name w:val="Corps de texte 3 Car"/>
    <w:link w:val="Corpsdetexte3"/>
    <w:rsid w:val="001F37E0"/>
    <w:rPr>
      <w:sz w:val="16"/>
      <w:szCs w:val="16"/>
    </w:rPr>
  </w:style>
  <w:style w:type="paragraph" w:customStyle="1" w:styleId="Retrait2">
    <w:name w:val="Retrait 2"/>
    <w:basedOn w:val="Normal"/>
    <w:rsid w:val="001F37E0"/>
    <w:pPr>
      <w:suppressAutoHyphens w:val="0"/>
      <w:ind w:left="1400" w:right="12" w:hanging="280"/>
      <w:jc w:val="both"/>
    </w:pPr>
    <w:rPr>
      <w:rFonts w:ascii="Palatino" w:hAnsi="Palatino"/>
      <w:sz w:val="24"/>
    </w:rPr>
  </w:style>
  <w:style w:type="paragraph" w:styleId="Paragraphedeliste">
    <w:name w:val="List Paragraph"/>
    <w:basedOn w:val="Normal"/>
    <w:uiPriority w:val="72"/>
    <w:qFormat/>
    <w:rsid w:val="006D39CD"/>
    <w:pPr>
      <w:ind w:left="708"/>
    </w:pPr>
  </w:style>
  <w:style w:type="character" w:customStyle="1" w:styleId="CommentaireCar">
    <w:name w:val="Commentaire Car"/>
    <w:link w:val="Commentaire"/>
    <w:uiPriority w:val="99"/>
    <w:rsid w:val="005F03D0"/>
  </w:style>
  <w:style w:type="character" w:customStyle="1" w:styleId="CorpsdetexteCar">
    <w:name w:val="Corps de texte Car"/>
    <w:link w:val="Corpsdetexte"/>
    <w:rsid w:val="00781CAA"/>
  </w:style>
  <w:style w:type="table" w:styleId="Grilledutableau">
    <w:name w:val="Table Grid"/>
    <w:basedOn w:val="TableauNormal"/>
    <w:rsid w:val="00E71677"/>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3B38"/>
    <w:pPr>
      <w:autoSpaceDE w:val="0"/>
      <w:autoSpaceDN w:val="0"/>
      <w:adjustRightInd w:val="0"/>
    </w:pPr>
    <w:rPr>
      <w:color w:val="000000"/>
      <w:sz w:val="24"/>
      <w:szCs w:val="24"/>
    </w:rPr>
  </w:style>
  <w:style w:type="character" w:styleId="Accentuation">
    <w:name w:val="Emphasis"/>
    <w:uiPriority w:val="20"/>
    <w:qFormat/>
    <w:rsid w:val="00A0098B"/>
    <w:rPr>
      <w:i/>
      <w:iCs/>
    </w:rPr>
  </w:style>
  <w:style w:type="character" w:styleId="Lienhypertextesuivivisit">
    <w:name w:val="FollowedHyperlink"/>
    <w:rsid w:val="00097732"/>
    <w:rPr>
      <w:color w:val="800080"/>
      <w:u w:val="single"/>
    </w:rPr>
  </w:style>
  <w:style w:type="character" w:customStyle="1" w:styleId="object4">
    <w:name w:val="object4"/>
    <w:basedOn w:val="Policepardfaut"/>
    <w:rsid w:val="00083736"/>
  </w:style>
  <w:style w:type="character" w:styleId="Mentionnonrsolue">
    <w:name w:val="Unresolved Mention"/>
    <w:uiPriority w:val="99"/>
    <w:semiHidden/>
    <w:unhideWhenUsed/>
    <w:rsid w:val="00CC6B49"/>
    <w:rPr>
      <w:color w:val="605E5C"/>
      <w:shd w:val="clear" w:color="auto" w:fill="E1DFDD"/>
    </w:rPr>
  </w:style>
  <w:style w:type="character" w:customStyle="1" w:styleId="WW8NumSt17z5">
    <w:name w:val="WW8NumSt17z5"/>
    <w:rsid w:val="00195CAF"/>
  </w:style>
  <w:style w:type="character" w:customStyle="1" w:styleId="RetraitcorpsdetexteCar">
    <w:name w:val="Retrait corps de texte Car"/>
    <w:link w:val="Retraitcorpsdetexte"/>
    <w:rsid w:val="00EE73B8"/>
    <w:rPr>
      <w:sz w:val="22"/>
      <w:szCs w:val="22"/>
    </w:rPr>
  </w:style>
  <w:style w:type="character" w:customStyle="1" w:styleId="CommentaireCar1">
    <w:name w:val="Commentaire Car1"/>
    <w:uiPriority w:val="99"/>
    <w:rsid w:val="00834EAD"/>
    <w:rPr>
      <w:rFonts w:ascii="Times New Roman" w:eastAsia="Times New Roman" w:hAnsi="Times New Roman" w:cs="Times New Roman"/>
      <w:sz w:val="20"/>
      <w:szCs w:val="20"/>
      <w:lang w:eastAsia="zh-CN"/>
    </w:rPr>
  </w:style>
  <w:style w:type="character" w:customStyle="1" w:styleId="Titre1Car">
    <w:name w:val="Titre 1 Car"/>
    <w:basedOn w:val="Policepardfaut"/>
    <w:link w:val="Titre1"/>
    <w:rsid w:val="00B162AF"/>
    <w:rPr>
      <w:b/>
      <w:bCs/>
      <w:sz w:val="28"/>
      <w:szCs w:val="28"/>
    </w:rPr>
  </w:style>
  <w:style w:type="character" w:customStyle="1" w:styleId="object">
    <w:name w:val="object"/>
    <w:basedOn w:val="Policepardfaut"/>
    <w:rsid w:val="00B162AF"/>
  </w:style>
  <w:style w:type="paragraph" w:styleId="Rvision">
    <w:name w:val="Revision"/>
    <w:hidden/>
    <w:uiPriority w:val="99"/>
    <w:semiHidden/>
    <w:rsid w:val="00677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68700">
      <w:bodyDiv w:val="1"/>
      <w:marLeft w:val="0"/>
      <w:marRight w:val="0"/>
      <w:marTop w:val="0"/>
      <w:marBottom w:val="0"/>
      <w:divBdr>
        <w:top w:val="none" w:sz="0" w:space="0" w:color="auto"/>
        <w:left w:val="none" w:sz="0" w:space="0" w:color="auto"/>
        <w:bottom w:val="none" w:sz="0" w:space="0" w:color="auto"/>
        <w:right w:val="none" w:sz="0" w:space="0" w:color="auto"/>
      </w:divBdr>
    </w:div>
    <w:div w:id="286353276">
      <w:bodyDiv w:val="1"/>
      <w:marLeft w:val="0"/>
      <w:marRight w:val="0"/>
      <w:marTop w:val="0"/>
      <w:marBottom w:val="0"/>
      <w:divBdr>
        <w:top w:val="none" w:sz="0" w:space="0" w:color="auto"/>
        <w:left w:val="none" w:sz="0" w:space="0" w:color="auto"/>
        <w:bottom w:val="none" w:sz="0" w:space="0" w:color="auto"/>
        <w:right w:val="none" w:sz="0" w:space="0" w:color="auto"/>
      </w:divBdr>
    </w:div>
    <w:div w:id="606424373">
      <w:bodyDiv w:val="1"/>
      <w:marLeft w:val="0"/>
      <w:marRight w:val="0"/>
      <w:marTop w:val="0"/>
      <w:marBottom w:val="0"/>
      <w:divBdr>
        <w:top w:val="none" w:sz="0" w:space="0" w:color="auto"/>
        <w:left w:val="none" w:sz="0" w:space="0" w:color="auto"/>
        <w:bottom w:val="none" w:sz="0" w:space="0" w:color="auto"/>
        <w:right w:val="none" w:sz="0" w:space="0" w:color="auto"/>
      </w:divBdr>
      <w:divsChild>
        <w:div w:id="118649298">
          <w:marLeft w:val="0"/>
          <w:marRight w:val="0"/>
          <w:marTop w:val="0"/>
          <w:marBottom w:val="0"/>
          <w:divBdr>
            <w:top w:val="none" w:sz="0" w:space="0" w:color="auto"/>
            <w:left w:val="none" w:sz="0" w:space="0" w:color="auto"/>
            <w:bottom w:val="none" w:sz="0" w:space="0" w:color="auto"/>
            <w:right w:val="none" w:sz="0" w:space="0" w:color="auto"/>
          </w:divBdr>
          <w:divsChild>
            <w:div w:id="1042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646411">
      <w:bodyDiv w:val="1"/>
      <w:marLeft w:val="0"/>
      <w:marRight w:val="0"/>
      <w:marTop w:val="0"/>
      <w:marBottom w:val="0"/>
      <w:divBdr>
        <w:top w:val="none" w:sz="0" w:space="0" w:color="auto"/>
        <w:left w:val="none" w:sz="0" w:space="0" w:color="auto"/>
        <w:bottom w:val="none" w:sz="0" w:space="0" w:color="auto"/>
        <w:right w:val="none" w:sz="0" w:space="0" w:color="auto"/>
      </w:divBdr>
    </w:div>
    <w:div w:id="881555289">
      <w:bodyDiv w:val="1"/>
      <w:marLeft w:val="0"/>
      <w:marRight w:val="0"/>
      <w:marTop w:val="0"/>
      <w:marBottom w:val="0"/>
      <w:divBdr>
        <w:top w:val="none" w:sz="0" w:space="0" w:color="auto"/>
        <w:left w:val="none" w:sz="0" w:space="0" w:color="auto"/>
        <w:bottom w:val="none" w:sz="0" w:space="0" w:color="auto"/>
        <w:right w:val="none" w:sz="0" w:space="0" w:color="auto"/>
      </w:divBdr>
    </w:div>
    <w:div w:id="977763876">
      <w:bodyDiv w:val="1"/>
      <w:marLeft w:val="0"/>
      <w:marRight w:val="0"/>
      <w:marTop w:val="0"/>
      <w:marBottom w:val="0"/>
      <w:divBdr>
        <w:top w:val="none" w:sz="0" w:space="0" w:color="auto"/>
        <w:left w:val="none" w:sz="0" w:space="0" w:color="auto"/>
        <w:bottom w:val="none" w:sz="0" w:space="0" w:color="auto"/>
        <w:right w:val="none" w:sz="0" w:space="0" w:color="auto"/>
      </w:divBdr>
    </w:div>
    <w:div w:id="1497454081">
      <w:bodyDiv w:val="1"/>
      <w:marLeft w:val="0"/>
      <w:marRight w:val="0"/>
      <w:marTop w:val="0"/>
      <w:marBottom w:val="0"/>
      <w:divBdr>
        <w:top w:val="none" w:sz="0" w:space="0" w:color="auto"/>
        <w:left w:val="none" w:sz="0" w:space="0" w:color="auto"/>
        <w:bottom w:val="none" w:sz="0" w:space="0" w:color="auto"/>
        <w:right w:val="none" w:sz="0" w:space="0" w:color="auto"/>
      </w:divBdr>
    </w:div>
    <w:div w:id="1532722207">
      <w:bodyDiv w:val="1"/>
      <w:marLeft w:val="0"/>
      <w:marRight w:val="0"/>
      <w:marTop w:val="0"/>
      <w:marBottom w:val="0"/>
      <w:divBdr>
        <w:top w:val="none" w:sz="0" w:space="0" w:color="auto"/>
        <w:left w:val="none" w:sz="0" w:space="0" w:color="auto"/>
        <w:bottom w:val="none" w:sz="0" w:space="0" w:color="auto"/>
        <w:right w:val="none" w:sz="0" w:space="0" w:color="auto"/>
      </w:divBdr>
    </w:div>
    <w:div w:id="1868641388">
      <w:bodyDiv w:val="1"/>
      <w:marLeft w:val="0"/>
      <w:marRight w:val="0"/>
      <w:marTop w:val="0"/>
      <w:marBottom w:val="0"/>
      <w:divBdr>
        <w:top w:val="none" w:sz="0" w:space="0" w:color="auto"/>
        <w:left w:val="none" w:sz="0" w:space="0" w:color="auto"/>
        <w:bottom w:val="none" w:sz="0" w:space="0" w:color="auto"/>
        <w:right w:val="none" w:sz="0" w:space="0" w:color="auto"/>
      </w:divBdr>
    </w:div>
    <w:div w:id="1876700101">
      <w:bodyDiv w:val="1"/>
      <w:marLeft w:val="0"/>
      <w:marRight w:val="0"/>
      <w:marTop w:val="0"/>
      <w:marBottom w:val="0"/>
      <w:divBdr>
        <w:top w:val="none" w:sz="0" w:space="0" w:color="auto"/>
        <w:left w:val="none" w:sz="0" w:space="0" w:color="auto"/>
        <w:bottom w:val="none" w:sz="0" w:space="0" w:color="auto"/>
        <w:right w:val="none" w:sz="0" w:space="0" w:color="auto"/>
      </w:divBdr>
    </w:div>
    <w:div w:id="2042394937">
      <w:bodyDiv w:val="1"/>
      <w:marLeft w:val="0"/>
      <w:marRight w:val="0"/>
      <w:marTop w:val="0"/>
      <w:marBottom w:val="0"/>
      <w:divBdr>
        <w:top w:val="none" w:sz="0" w:space="0" w:color="auto"/>
        <w:left w:val="none" w:sz="0" w:space="0" w:color="auto"/>
        <w:bottom w:val="none" w:sz="0" w:space="0" w:color="auto"/>
        <w:right w:val="none" w:sz="0" w:space="0" w:color="auto"/>
      </w:divBdr>
      <w:divsChild>
        <w:div w:id="1923879847">
          <w:marLeft w:val="0"/>
          <w:marRight w:val="0"/>
          <w:marTop w:val="0"/>
          <w:marBottom w:val="0"/>
          <w:divBdr>
            <w:top w:val="none" w:sz="0" w:space="0" w:color="auto"/>
            <w:left w:val="none" w:sz="0" w:space="0" w:color="auto"/>
            <w:bottom w:val="none" w:sz="0" w:space="0" w:color="auto"/>
            <w:right w:val="none" w:sz="0" w:space="0" w:color="auto"/>
          </w:divBdr>
          <w:divsChild>
            <w:div w:id="1151021399">
              <w:marLeft w:val="0"/>
              <w:marRight w:val="0"/>
              <w:marTop w:val="0"/>
              <w:marBottom w:val="0"/>
              <w:divBdr>
                <w:top w:val="none" w:sz="0" w:space="0" w:color="auto"/>
                <w:left w:val="none" w:sz="0" w:space="0" w:color="auto"/>
                <w:bottom w:val="none" w:sz="0" w:space="0" w:color="auto"/>
                <w:right w:val="none" w:sz="0" w:space="0" w:color="auto"/>
              </w:divBdr>
              <w:divsChild>
                <w:div w:id="967591405">
                  <w:marLeft w:val="0"/>
                  <w:marRight w:val="0"/>
                  <w:marTop w:val="0"/>
                  <w:marBottom w:val="0"/>
                  <w:divBdr>
                    <w:top w:val="none" w:sz="0" w:space="0" w:color="auto"/>
                    <w:left w:val="none" w:sz="0" w:space="0" w:color="auto"/>
                    <w:bottom w:val="none" w:sz="0" w:space="0" w:color="auto"/>
                    <w:right w:val="none" w:sz="0" w:space="0" w:color="auto"/>
                  </w:divBdr>
                  <w:divsChild>
                    <w:div w:id="193856117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18041089">
                          <w:marLeft w:val="0"/>
                          <w:marRight w:val="0"/>
                          <w:marTop w:val="0"/>
                          <w:marBottom w:val="0"/>
                          <w:divBdr>
                            <w:top w:val="none" w:sz="0" w:space="0" w:color="auto"/>
                            <w:left w:val="none" w:sz="0" w:space="0" w:color="auto"/>
                            <w:bottom w:val="none" w:sz="0" w:space="0" w:color="auto"/>
                            <w:right w:val="none" w:sz="0" w:space="0" w:color="auto"/>
                          </w:divBdr>
                          <w:divsChild>
                            <w:div w:id="13686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24EF7-95DA-43CD-B645-2E0822CC1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12</Pages>
  <Words>4288</Words>
  <Characters>23584</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Université de Metz</vt:lpstr>
    </vt:vector>
  </TitlesOfParts>
  <Company>Universite de Metz</Company>
  <LinksUpToDate>false</LinksUpToDate>
  <CharactersWithSpaces>27817</CharactersWithSpaces>
  <SharedDoc>false</SharedDoc>
  <HLinks>
    <vt:vector size="42" baseType="variant">
      <vt:variant>
        <vt:i4>3735556</vt:i4>
      </vt:variant>
      <vt:variant>
        <vt:i4>30</vt:i4>
      </vt:variant>
      <vt:variant>
        <vt:i4>0</vt:i4>
      </vt:variant>
      <vt:variant>
        <vt:i4>5</vt:i4>
      </vt:variant>
      <vt:variant>
        <vt:lpwstr>mailto:ac-facturier@univ-lorraine.fr</vt:lpwstr>
      </vt:variant>
      <vt:variant>
        <vt:lpwstr/>
      </vt:variant>
      <vt:variant>
        <vt:i4>6226003</vt:i4>
      </vt:variant>
      <vt:variant>
        <vt:i4>27</vt:i4>
      </vt:variant>
      <vt:variant>
        <vt:i4>0</vt:i4>
      </vt:variant>
      <vt:variant>
        <vt:i4>5</vt:i4>
      </vt:variant>
      <vt:variant>
        <vt:lpwstr>https://www.service-public.fr/professionnels-entreprises/vosdroits/F23211</vt:lpwstr>
      </vt:variant>
      <vt:variant>
        <vt:lpwstr/>
      </vt:variant>
      <vt:variant>
        <vt:i4>5767252</vt:i4>
      </vt:variant>
      <vt:variant>
        <vt:i4>24</vt:i4>
      </vt:variant>
      <vt:variant>
        <vt:i4>0</vt:i4>
      </vt:variant>
      <vt:variant>
        <vt:i4>5</vt:i4>
      </vt:variant>
      <vt:variant>
        <vt:lpwstr>https://www.service-public.fr/professionnels-entreprises/vosdroits/F23567</vt:lpwstr>
      </vt:variant>
      <vt:variant>
        <vt:lpwstr/>
      </vt:variant>
      <vt:variant>
        <vt:i4>5832788</vt:i4>
      </vt:variant>
      <vt:variant>
        <vt:i4>21</vt:i4>
      </vt:variant>
      <vt:variant>
        <vt:i4>0</vt:i4>
      </vt:variant>
      <vt:variant>
        <vt:i4>5</vt:i4>
      </vt:variant>
      <vt:variant>
        <vt:lpwstr>https://www.service-public.fr/professionnels-entreprises/vosdroits/F23570</vt:lpwstr>
      </vt:variant>
      <vt:variant>
        <vt:lpwstr/>
      </vt:variant>
      <vt:variant>
        <vt:i4>3538953</vt:i4>
      </vt:variant>
      <vt:variant>
        <vt:i4>18</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15</vt:i4>
      </vt:variant>
      <vt:variant>
        <vt:i4>0</vt:i4>
      </vt:variant>
      <vt:variant>
        <vt:i4>5</vt:i4>
      </vt:variant>
      <vt:variant>
        <vt:lpwstr>https://chorus-pro.gouv.fr/</vt:lpwstr>
      </vt:variant>
      <vt:variant>
        <vt:lpwstr/>
      </vt:variant>
      <vt:variant>
        <vt:i4>5636115</vt:i4>
      </vt:variant>
      <vt:variant>
        <vt:i4>12</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Metz</dc:title>
  <dc:subject/>
  <dc:creator>Franck Jolly</dc:creator>
  <cp:keywords/>
  <dc:description/>
  <cp:lastModifiedBy>Franck Jolly</cp:lastModifiedBy>
  <cp:revision>10</cp:revision>
  <cp:lastPrinted>2013-04-22T09:35:00Z</cp:lastPrinted>
  <dcterms:created xsi:type="dcterms:W3CDTF">2025-07-24T08:00:00Z</dcterms:created>
  <dcterms:modified xsi:type="dcterms:W3CDTF">2025-08-26T09:40:00Z</dcterms:modified>
</cp:coreProperties>
</file>